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98D" w:rsidRDefault="0060298D" w:rsidP="0060298D">
      <w:pPr>
        <w:pStyle w:val="Style6"/>
        <w:widowControl/>
        <w:spacing w:line="278" w:lineRule="exact"/>
        <w:jc w:val="center"/>
        <w:rPr>
          <w:b/>
          <w:color w:val="000000"/>
        </w:rPr>
      </w:pPr>
      <w:r w:rsidRPr="007F3678">
        <w:rPr>
          <w:rStyle w:val="FontStyle63"/>
          <w:rFonts w:eastAsia="Arial Unicode MS"/>
        </w:rPr>
        <w:t>ТЕХНИЧЕСК</w:t>
      </w:r>
      <w:r w:rsidR="002143A4">
        <w:rPr>
          <w:rStyle w:val="FontStyle63"/>
          <w:rFonts w:eastAsia="Arial Unicode MS"/>
        </w:rPr>
        <w:t>А СПЕЦИФИКАЦИЯ</w:t>
      </w:r>
      <w:r w:rsidRPr="007F3678">
        <w:rPr>
          <w:rStyle w:val="FontStyle63"/>
          <w:rFonts w:eastAsia="Arial Unicode MS"/>
        </w:rPr>
        <w:t xml:space="preserve"> ЗА </w:t>
      </w:r>
      <w:r w:rsidRPr="000B2BE2">
        <w:rPr>
          <w:b/>
        </w:rPr>
        <w:t xml:space="preserve">ЗАСТРАХОВКА “ИМУЩЕСТВО” НА </w:t>
      </w:r>
      <w:r w:rsidRPr="000B2BE2">
        <w:rPr>
          <w:b/>
          <w:color w:val="000000"/>
        </w:rPr>
        <w:t>„ДУНАВ МОСТ ВИДИН- КАЛАФАТ”АД</w:t>
      </w:r>
      <w:r w:rsidR="007E67B8">
        <w:rPr>
          <w:b/>
          <w:color w:val="000000"/>
        </w:rPr>
        <w:t xml:space="preserve"> ЗА ПЕРИОДА 2018 – 2020 Г.</w:t>
      </w:r>
    </w:p>
    <w:p w:rsidR="00F51BF0" w:rsidRPr="00F51BF0" w:rsidRDefault="00F51BF0" w:rsidP="00F51BF0">
      <w:pPr>
        <w:pStyle w:val="Style6"/>
        <w:widowControl/>
        <w:spacing w:line="278" w:lineRule="exact"/>
        <w:rPr>
          <w:rStyle w:val="FontStyle63"/>
          <w:rFonts w:eastAsia="Arial Unicode MS"/>
          <w:b w:val="0"/>
          <w:lang w:val="en-US"/>
        </w:rPr>
      </w:pPr>
    </w:p>
    <w:p w:rsidR="0060298D" w:rsidRPr="007F3678" w:rsidRDefault="0060298D" w:rsidP="0060298D">
      <w:pPr>
        <w:pStyle w:val="Style39"/>
        <w:widowControl/>
        <w:spacing w:line="240" w:lineRule="auto"/>
        <w:ind w:firstLine="709"/>
        <w:rPr>
          <w:rStyle w:val="FontStyle63"/>
          <w:rFonts w:eastAsia="Arial Unicode MS"/>
        </w:rPr>
      </w:pPr>
    </w:p>
    <w:p w:rsidR="0060298D" w:rsidRPr="000B2BE2" w:rsidRDefault="0060298D" w:rsidP="0060298D">
      <w:pPr>
        <w:pStyle w:val="Style6"/>
        <w:widowControl/>
        <w:numPr>
          <w:ilvl w:val="0"/>
          <w:numId w:val="30"/>
        </w:numPr>
        <w:tabs>
          <w:tab w:val="left" w:pos="284"/>
        </w:tabs>
        <w:spacing w:line="278" w:lineRule="exact"/>
        <w:ind w:left="284" w:firstLine="0"/>
        <w:rPr>
          <w:rStyle w:val="FontStyle63"/>
          <w:rFonts w:eastAsia="Arial Unicode MS"/>
          <w:b w:val="0"/>
        </w:rPr>
      </w:pPr>
      <w:r w:rsidRPr="000B2BE2">
        <w:rPr>
          <w:rStyle w:val="FontStyle63"/>
          <w:rFonts w:eastAsia="Arial Unicode MS"/>
        </w:rPr>
        <w:t xml:space="preserve">Предмет на застраховане - </w:t>
      </w:r>
      <w:r w:rsidRPr="000B2BE2">
        <w:rPr>
          <w:rStyle w:val="FontStyle63"/>
          <w:rFonts w:eastAsia="Arial Unicode MS"/>
          <w:b w:val="0"/>
        </w:rPr>
        <w:t xml:space="preserve">застрахователна защита на </w:t>
      </w:r>
      <w:r w:rsidRPr="007F3678">
        <w:rPr>
          <w:rStyle w:val="FontStyle64"/>
        </w:rPr>
        <w:t>имущество, пари и ценности</w:t>
      </w:r>
      <w:r w:rsidRPr="000B2BE2">
        <w:rPr>
          <w:rStyle w:val="FontStyle64"/>
          <w:b/>
        </w:rPr>
        <w:t xml:space="preserve"> </w:t>
      </w:r>
      <w:r w:rsidRPr="000B2BE2">
        <w:rPr>
          <w:rStyle w:val="FontStyle63"/>
          <w:rFonts w:eastAsia="Arial Unicode MS"/>
          <w:b w:val="0"/>
        </w:rPr>
        <w:t>н</w:t>
      </w:r>
      <w:r>
        <w:rPr>
          <w:rStyle w:val="FontStyle63"/>
          <w:rFonts w:eastAsia="Arial Unicode MS"/>
          <w:b w:val="0"/>
        </w:rPr>
        <w:t xml:space="preserve">а </w:t>
      </w:r>
      <w:r w:rsidRPr="000B2BE2">
        <w:rPr>
          <w:b/>
          <w:color w:val="000000"/>
        </w:rPr>
        <w:t>„ДУНАВ МОСТ ВИДИН- КАЛАФАТ”АД</w:t>
      </w:r>
    </w:p>
    <w:p w:rsidR="0060298D" w:rsidRPr="000B2BE2" w:rsidRDefault="0060298D" w:rsidP="0060298D">
      <w:pPr>
        <w:pStyle w:val="Style6"/>
        <w:widowControl/>
        <w:spacing w:line="278" w:lineRule="exact"/>
        <w:rPr>
          <w:rStyle w:val="FontStyle63"/>
          <w:rFonts w:eastAsia="Arial Unicode MS"/>
          <w:b w:val="0"/>
        </w:rPr>
      </w:pPr>
    </w:p>
    <w:p w:rsidR="0060298D" w:rsidRPr="007F3678" w:rsidRDefault="0060298D" w:rsidP="0060298D">
      <w:pPr>
        <w:pStyle w:val="Style6"/>
        <w:widowControl/>
        <w:numPr>
          <w:ilvl w:val="0"/>
          <w:numId w:val="30"/>
        </w:numPr>
        <w:tabs>
          <w:tab w:val="left" w:pos="284"/>
        </w:tabs>
        <w:spacing w:line="278" w:lineRule="exact"/>
        <w:ind w:left="284" w:firstLine="0"/>
        <w:rPr>
          <w:rStyle w:val="FontStyle63"/>
          <w:rFonts w:eastAsia="Arial Unicode MS"/>
          <w:b w:val="0"/>
        </w:rPr>
      </w:pPr>
      <w:r w:rsidRPr="007F3678">
        <w:rPr>
          <w:rStyle w:val="FontStyle63"/>
          <w:rFonts w:eastAsia="Arial Unicode MS"/>
        </w:rPr>
        <w:t>Обект на застраховане</w:t>
      </w:r>
      <w:r>
        <w:rPr>
          <w:rStyle w:val="FontStyle63"/>
          <w:rFonts w:eastAsia="Arial Unicode MS"/>
        </w:rPr>
        <w:t xml:space="preserve"> </w:t>
      </w:r>
      <w:r w:rsidRPr="007F3678">
        <w:rPr>
          <w:rStyle w:val="FontStyle63"/>
          <w:rFonts w:eastAsia="Arial Unicode MS"/>
        </w:rPr>
        <w:t>-</w:t>
      </w:r>
      <w:r w:rsidRPr="007F3678">
        <w:rPr>
          <w:rStyle w:val="FontStyle63"/>
          <w:rFonts w:eastAsia="Arial Unicode MS"/>
          <w:b w:val="0"/>
        </w:rPr>
        <w:t xml:space="preserve"> </w:t>
      </w:r>
      <w:r w:rsidRPr="007F3678">
        <w:rPr>
          <w:rStyle w:val="FontStyle64"/>
        </w:rPr>
        <w:t xml:space="preserve">имуществото </w:t>
      </w:r>
      <w:r w:rsidRPr="007F3678">
        <w:rPr>
          <w:rStyle w:val="FontStyle63"/>
          <w:rFonts w:eastAsia="Arial Unicode MS"/>
          <w:b w:val="0"/>
        </w:rPr>
        <w:t xml:space="preserve">на </w:t>
      </w:r>
      <w:r w:rsidRPr="00F325B9">
        <w:rPr>
          <w:color w:val="000000"/>
        </w:rPr>
        <w:t>„</w:t>
      </w:r>
      <w:r>
        <w:rPr>
          <w:color w:val="000000"/>
        </w:rPr>
        <w:t>Д</w:t>
      </w:r>
      <w:r w:rsidRPr="00F325B9">
        <w:rPr>
          <w:color w:val="000000"/>
        </w:rPr>
        <w:t xml:space="preserve">унав мост </w:t>
      </w:r>
      <w:r>
        <w:rPr>
          <w:color w:val="000000"/>
        </w:rPr>
        <w:t>В</w:t>
      </w:r>
      <w:r w:rsidRPr="00F325B9">
        <w:rPr>
          <w:color w:val="000000"/>
        </w:rPr>
        <w:t xml:space="preserve">идин- </w:t>
      </w:r>
      <w:r>
        <w:rPr>
          <w:color w:val="000000"/>
        </w:rPr>
        <w:t>К</w:t>
      </w:r>
      <w:r w:rsidRPr="00F325B9">
        <w:rPr>
          <w:color w:val="000000"/>
        </w:rPr>
        <w:t>алафат”</w:t>
      </w:r>
      <w:r>
        <w:rPr>
          <w:color w:val="000000"/>
        </w:rPr>
        <w:t>АД</w:t>
      </w:r>
      <w:r w:rsidRPr="007F3678">
        <w:rPr>
          <w:rStyle w:val="FontStyle64"/>
        </w:rPr>
        <w:t xml:space="preserve">, както </w:t>
      </w:r>
      <w:r w:rsidRPr="007F3678">
        <w:rPr>
          <w:rStyle w:val="FontStyle63"/>
          <w:rFonts w:eastAsia="Arial Unicode MS"/>
          <w:b w:val="0"/>
        </w:rPr>
        <w:t>следва:</w:t>
      </w:r>
    </w:p>
    <w:p w:rsidR="0060298D" w:rsidRPr="00C25121" w:rsidRDefault="0060298D" w:rsidP="0060298D">
      <w:pPr>
        <w:pStyle w:val="Style6"/>
        <w:widowControl/>
        <w:tabs>
          <w:tab w:val="left" w:pos="1134"/>
        </w:tabs>
        <w:ind w:left="1134" w:hanging="425"/>
      </w:pPr>
      <w:r w:rsidRPr="0060298D">
        <w:rPr>
          <w:b/>
          <w:bCs/>
        </w:rPr>
        <w:t>2.1</w:t>
      </w:r>
      <w:r>
        <w:rPr>
          <w:bCs/>
        </w:rPr>
        <w:t>.</w:t>
      </w:r>
      <w:r>
        <w:rPr>
          <w:bCs/>
        </w:rPr>
        <w:tab/>
      </w:r>
      <w:r w:rsidRPr="008B4824">
        <w:rPr>
          <w:rStyle w:val="FontStyle64"/>
        </w:rPr>
        <w:t xml:space="preserve">Основно съоръжение </w:t>
      </w:r>
      <w:r w:rsidRPr="008B4824">
        <w:rPr>
          <w:color w:val="000000"/>
        </w:rPr>
        <w:t>Дунав мост Видин</w:t>
      </w:r>
      <w:r>
        <w:rPr>
          <w:color w:val="000000"/>
        </w:rPr>
        <w:t xml:space="preserve"> </w:t>
      </w:r>
      <w:r w:rsidRPr="008B4824">
        <w:rPr>
          <w:color w:val="000000"/>
        </w:rPr>
        <w:t>- Калафат</w:t>
      </w:r>
      <w:r>
        <w:rPr>
          <w:color w:val="000000"/>
        </w:rPr>
        <w:t xml:space="preserve"> </w:t>
      </w:r>
      <w:r w:rsidRPr="008B4824">
        <w:rPr>
          <w:color w:val="000000"/>
        </w:rPr>
        <w:t xml:space="preserve">- </w:t>
      </w:r>
      <w:r w:rsidRPr="005E5204">
        <w:rPr>
          <w:color w:val="000000"/>
        </w:rPr>
        <w:t xml:space="preserve">от </w:t>
      </w:r>
      <w:r>
        <w:rPr>
          <w:rStyle w:val="FontStyle64"/>
        </w:rPr>
        <w:t>у</w:t>
      </w:r>
      <w:r w:rsidRPr="005E5204">
        <w:rPr>
          <w:rStyle w:val="FontStyle64"/>
        </w:rPr>
        <w:t>стой А1 на терито</w:t>
      </w:r>
      <w:r>
        <w:rPr>
          <w:rStyle w:val="FontStyle64"/>
        </w:rPr>
        <w:t>рията на Република България до у</w:t>
      </w:r>
      <w:r w:rsidRPr="005E5204">
        <w:rPr>
          <w:rStyle w:val="FontStyle64"/>
        </w:rPr>
        <w:t xml:space="preserve">стой А3 на територията на </w:t>
      </w:r>
      <w:r>
        <w:rPr>
          <w:rStyle w:val="FontStyle64"/>
        </w:rPr>
        <w:t xml:space="preserve">Република </w:t>
      </w:r>
      <w:r w:rsidRPr="005E5204">
        <w:rPr>
          <w:rStyle w:val="FontStyle64"/>
        </w:rPr>
        <w:t>Румъния</w:t>
      </w:r>
      <w:r>
        <w:rPr>
          <w:rStyle w:val="FontStyle64"/>
        </w:rPr>
        <w:t xml:space="preserve"> </w:t>
      </w:r>
      <w:r w:rsidR="002D0880">
        <w:rPr>
          <w:rStyle w:val="FontStyle64"/>
        </w:rPr>
        <w:t xml:space="preserve">и прилежащата му инфраструктура, </w:t>
      </w:r>
      <w:r>
        <w:rPr>
          <w:rStyle w:val="FontStyle64"/>
        </w:rPr>
        <w:t xml:space="preserve">съгласно </w:t>
      </w:r>
      <w:r w:rsidRPr="008B4824">
        <w:rPr>
          <w:color w:val="000000"/>
        </w:rPr>
        <w:t>приложената по-долу таблица</w:t>
      </w:r>
      <w:r w:rsidR="007D3B53">
        <w:rPr>
          <w:color w:val="000000"/>
        </w:rPr>
        <w:t>;</w:t>
      </w:r>
    </w:p>
    <w:p w:rsidR="0060298D" w:rsidRPr="008B4824" w:rsidRDefault="0060298D" w:rsidP="0060298D">
      <w:pPr>
        <w:pStyle w:val="Style6"/>
        <w:widowControl/>
        <w:tabs>
          <w:tab w:val="left" w:pos="1134"/>
        </w:tabs>
        <w:ind w:left="1134" w:hanging="425"/>
        <w:rPr>
          <w:rStyle w:val="FontStyle64"/>
        </w:rPr>
      </w:pPr>
      <w:r w:rsidRPr="0060298D">
        <w:rPr>
          <w:rStyle w:val="FontStyle64"/>
          <w:b/>
        </w:rPr>
        <w:t>2.2.</w:t>
      </w:r>
      <w:r>
        <w:rPr>
          <w:rStyle w:val="FontStyle64"/>
        </w:rPr>
        <w:tab/>
      </w:r>
      <w:r w:rsidRPr="008B4824">
        <w:rPr>
          <w:rStyle w:val="FontStyle64"/>
        </w:rPr>
        <w:t>ЦТО</w:t>
      </w:r>
      <w:r>
        <w:rPr>
          <w:rStyle w:val="FontStyle64"/>
        </w:rPr>
        <w:t xml:space="preserve"> </w:t>
      </w:r>
      <w:r w:rsidRPr="008B4824">
        <w:rPr>
          <w:rStyle w:val="FontStyle64"/>
        </w:rPr>
        <w:t>- административна сграда при с. Антимово</w:t>
      </w:r>
      <w:r>
        <w:rPr>
          <w:rStyle w:val="FontStyle64"/>
        </w:rPr>
        <w:t xml:space="preserve"> -</w:t>
      </w:r>
      <w:r w:rsidRPr="008B4824">
        <w:rPr>
          <w:color w:val="000000"/>
        </w:rPr>
        <w:t xml:space="preserve"> </w:t>
      </w:r>
      <w:r>
        <w:rPr>
          <w:color w:val="000000"/>
        </w:rPr>
        <w:t>съгласно</w:t>
      </w:r>
      <w:r w:rsidRPr="008B4824">
        <w:rPr>
          <w:color w:val="000000"/>
        </w:rPr>
        <w:t xml:space="preserve"> приложената по-долу таблица</w:t>
      </w:r>
      <w:r w:rsidR="007D3B53">
        <w:rPr>
          <w:color w:val="000000"/>
        </w:rPr>
        <w:t>;</w:t>
      </w:r>
    </w:p>
    <w:p w:rsidR="0060298D" w:rsidRDefault="0060298D" w:rsidP="0060298D">
      <w:pPr>
        <w:pStyle w:val="Style51"/>
        <w:widowControl/>
        <w:tabs>
          <w:tab w:val="left" w:pos="1134"/>
        </w:tabs>
        <w:ind w:firstLine="709"/>
        <w:rPr>
          <w:rStyle w:val="FontStyle64"/>
        </w:rPr>
      </w:pPr>
      <w:r w:rsidRPr="0060298D">
        <w:rPr>
          <w:rStyle w:val="FontStyle64"/>
          <w:b/>
        </w:rPr>
        <w:t>2.3.</w:t>
      </w:r>
      <w:r>
        <w:rPr>
          <w:rStyle w:val="FontStyle64"/>
          <w:b/>
        </w:rPr>
        <w:tab/>
      </w:r>
      <w:r>
        <w:rPr>
          <w:rStyle w:val="FontStyle64"/>
        </w:rPr>
        <w:t>Е</w:t>
      </w:r>
      <w:r w:rsidRPr="008B4824">
        <w:rPr>
          <w:rStyle w:val="FontStyle64"/>
        </w:rPr>
        <w:t>лектронно оборудване</w:t>
      </w:r>
      <w:r w:rsidR="007D3B53">
        <w:rPr>
          <w:rStyle w:val="FontStyle64"/>
        </w:rPr>
        <w:t>.</w:t>
      </w:r>
    </w:p>
    <w:p w:rsidR="0039331E" w:rsidRPr="007F3678" w:rsidRDefault="0039331E" w:rsidP="0060298D">
      <w:pPr>
        <w:pStyle w:val="Style51"/>
        <w:widowControl/>
        <w:tabs>
          <w:tab w:val="left" w:pos="1134"/>
        </w:tabs>
        <w:ind w:firstLine="709"/>
        <w:rPr>
          <w:rStyle w:val="FontStyle64"/>
        </w:rPr>
      </w:pPr>
    </w:p>
    <w:p w:rsidR="0060298D" w:rsidRPr="007F3678" w:rsidRDefault="0060298D" w:rsidP="0060298D">
      <w:pPr>
        <w:pStyle w:val="Style6"/>
        <w:widowControl/>
        <w:numPr>
          <w:ilvl w:val="0"/>
          <w:numId w:val="30"/>
        </w:numPr>
        <w:tabs>
          <w:tab w:val="left" w:pos="284"/>
        </w:tabs>
        <w:spacing w:line="278" w:lineRule="exact"/>
        <w:ind w:left="284" w:firstLine="0"/>
        <w:rPr>
          <w:rStyle w:val="FontStyle63"/>
          <w:rFonts w:eastAsia="Arial Unicode MS"/>
        </w:rPr>
      </w:pPr>
      <w:r w:rsidRPr="007F3678">
        <w:rPr>
          <w:rStyle w:val="FontStyle63"/>
          <w:rFonts w:eastAsia="Arial Unicode MS"/>
        </w:rPr>
        <w:t>Застрахователно покритие (рискове)</w:t>
      </w:r>
    </w:p>
    <w:p w:rsidR="0060298D" w:rsidRPr="00EB003A" w:rsidRDefault="0060298D" w:rsidP="0060298D">
      <w:pPr>
        <w:pStyle w:val="Style54"/>
        <w:widowControl/>
        <w:numPr>
          <w:ilvl w:val="0"/>
          <w:numId w:val="17"/>
        </w:numPr>
        <w:tabs>
          <w:tab w:val="left" w:pos="1134"/>
        </w:tabs>
        <w:spacing w:line="240" w:lineRule="auto"/>
        <w:ind w:left="1134" w:hanging="425"/>
        <w:jc w:val="both"/>
        <w:rPr>
          <w:rStyle w:val="FontStyle63"/>
          <w:rFonts w:eastAsia="Arial Unicode MS"/>
        </w:rPr>
      </w:pPr>
      <w:r w:rsidRPr="00EB003A">
        <w:rPr>
          <w:rStyle w:val="FontStyle64"/>
        </w:rPr>
        <w:t>Пожар (пожар, мълния, експлозия, имплозия, сблъсък или падане на пилотирано летателно тяло, негови части или товар); умишлен пожар; късо съединение, токов удар;</w:t>
      </w:r>
    </w:p>
    <w:p w:rsidR="0060298D" w:rsidRPr="00EB003A" w:rsidRDefault="0060298D" w:rsidP="0060298D">
      <w:pPr>
        <w:pStyle w:val="Style54"/>
        <w:widowControl/>
        <w:numPr>
          <w:ilvl w:val="0"/>
          <w:numId w:val="17"/>
        </w:numPr>
        <w:tabs>
          <w:tab w:val="left" w:pos="1134"/>
        </w:tabs>
        <w:spacing w:line="240" w:lineRule="auto"/>
        <w:ind w:left="1134" w:hanging="425"/>
        <w:jc w:val="both"/>
        <w:rPr>
          <w:rStyle w:val="FontStyle63"/>
          <w:rFonts w:eastAsia="Arial Unicode MS"/>
        </w:rPr>
      </w:pPr>
      <w:r w:rsidRPr="00EB003A">
        <w:rPr>
          <w:rStyle w:val="FontStyle64"/>
        </w:rPr>
        <w:t>Бедствия (буря, ураган, смерч (торнадо),</w:t>
      </w:r>
      <w:r>
        <w:rPr>
          <w:rStyle w:val="FontStyle64"/>
        </w:rPr>
        <w:t xml:space="preserve"> </w:t>
      </w:r>
      <w:r w:rsidRPr="00EB003A">
        <w:rPr>
          <w:rStyle w:val="FontStyle64"/>
        </w:rPr>
        <w:t>падане на дървета и клони, градушка, проливен дъжд, наводнение, увреждане от тежест при естествено натрупване на сняг или лед и/или измръзване); свличане или срутване на земни пластове и/или увреждане от действие на подпочвена вода;</w:t>
      </w:r>
    </w:p>
    <w:p w:rsidR="0060298D" w:rsidRPr="00EB003A" w:rsidRDefault="0060298D" w:rsidP="0060298D">
      <w:pPr>
        <w:pStyle w:val="Style54"/>
        <w:widowControl/>
        <w:numPr>
          <w:ilvl w:val="0"/>
          <w:numId w:val="17"/>
        </w:numPr>
        <w:tabs>
          <w:tab w:val="left" w:pos="1134"/>
        </w:tabs>
        <w:spacing w:line="240" w:lineRule="auto"/>
        <w:ind w:left="1134" w:hanging="425"/>
        <w:jc w:val="both"/>
        <w:rPr>
          <w:sz w:val="20"/>
          <w:szCs w:val="20"/>
        </w:rPr>
      </w:pPr>
      <w:r w:rsidRPr="00EB003A">
        <w:rPr>
          <w:rStyle w:val="FontStyle64"/>
        </w:rPr>
        <w:t>Измокряне вследствие спукване на водопроводни, канализационни и отоплителни тръби;</w:t>
      </w:r>
    </w:p>
    <w:p w:rsidR="0060298D" w:rsidRPr="0060298D" w:rsidRDefault="00944915" w:rsidP="0060298D">
      <w:pPr>
        <w:pStyle w:val="Style54"/>
        <w:widowControl/>
        <w:numPr>
          <w:ilvl w:val="0"/>
          <w:numId w:val="17"/>
        </w:numPr>
        <w:tabs>
          <w:tab w:val="left" w:pos="1134"/>
        </w:tabs>
        <w:spacing w:line="240" w:lineRule="auto"/>
        <w:ind w:left="1134" w:hanging="425"/>
        <w:jc w:val="both"/>
        <w:rPr>
          <w:rStyle w:val="FontStyle64"/>
          <w:b/>
          <w:bCs/>
        </w:rPr>
      </w:pPr>
      <w:r>
        <w:rPr>
          <w:rStyle w:val="FontStyle64"/>
        </w:rPr>
        <w:t>Удар от превозно средство (сухопътно, речно и ЖП-състав) и</w:t>
      </w:r>
      <w:r w:rsidRPr="0013581D">
        <w:rPr>
          <w:rStyle w:val="FontStyle64"/>
        </w:rPr>
        <w:t xml:space="preserve"> </w:t>
      </w:r>
      <w:r>
        <w:rPr>
          <w:rStyle w:val="FontStyle64"/>
        </w:rPr>
        <w:t>щети в резултат на товарни и разтоварни дейности</w:t>
      </w:r>
      <w:r w:rsidR="0060298D" w:rsidRPr="00EB003A">
        <w:rPr>
          <w:rStyle w:val="FontStyle64"/>
        </w:rPr>
        <w:t>;</w:t>
      </w:r>
    </w:p>
    <w:p w:rsidR="0060298D" w:rsidRPr="00EB003A" w:rsidRDefault="0060298D" w:rsidP="0060298D">
      <w:pPr>
        <w:pStyle w:val="Style54"/>
        <w:widowControl/>
        <w:numPr>
          <w:ilvl w:val="0"/>
          <w:numId w:val="17"/>
        </w:numPr>
        <w:tabs>
          <w:tab w:val="left" w:pos="1134"/>
        </w:tabs>
        <w:spacing w:line="240" w:lineRule="auto"/>
        <w:ind w:left="1134" w:hanging="425"/>
        <w:jc w:val="both"/>
        <w:rPr>
          <w:rStyle w:val="FontStyle63"/>
          <w:rFonts w:eastAsia="Arial Unicode MS"/>
        </w:rPr>
      </w:pPr>
      <w:r w:rsidRPr="00EB003A">
        <w:rPr>
          <w:rStyle w:val="FontStyle64"/>
        </w:rPr>
        <w:t>Злоумишлени действия на трети лица;</w:t>
      </w:r>
    </w:p>
    <w:p w:rsidR="0060298D" w:rsidRPr="00EB003A" w:rsidRDefault="0060298D" w:rsidP="0060298D">
      <w:pPr>
        <w:pStyle w:val="Style54"/>
        <w:widowControl/>
        <w:numPr>
          <w:ilvl w:val="0"/>
          <w:numId w:val="17"/>
        </w:numPr>
        <w:tabs>
          <w:tab w:val="left" w:pos="1134"/>
        </w:tabs>
        <w:spacing w:line="240" w:lineRule="auto"/>
        <w:ind w:left="1134" w:hanging="425"/>
        <w:jc w:val="both"/>
        <w:rPr>
          <w:rStyle w:val="FontStyle63"/>
          <w:rFonts w:eastAsia="Arial Unicode MS"/>
        </w:rPr>
      </w:pPr>
      <w:r w:rsidRPr="00EB003A">
        <w:rPr>
          <w:rStyle w:val="FontStyle64"/>
        </w:rPr>
        <w:t>Допълнителни разходи за разчистване последиците от застрахователното събитие;</w:t>
      </w:r>
    </w:p>
    <w:p w:rsidR="0060298D" w:rsidRPr="00EB003A" w:rsidRDefault="0060298D" w:rsidP="0060298D">
      <w:pPr>
        <w:pStyle w:val="Style54"/>
        <w:widowControl/>
        <w:numPr>
          <w:ilvl w:val="0"/>
          <w:numId w:val="17"/>
        </w:numPr>
        <w:tabs>
          <w:tab w:val="left" w:pos="1134"/>
        </w:tabs>
        <w:spacing w:line="240" w:lineRule="auto"/>
        <w:ind w:left="1134" w:hanging="425"/>
        <w:jc w:val="both"/>
        <w:rPr>
          <w:rStyle w:val="FontStyle63"/>
          <w:rFonts w:eastAsia="Arial Unicode MS"/>
        </w:rPr>
      </w:pPr>
      <w:r w:rsidRPr="00EB003A">
        <w:rPr>
          <w:rStyle w:val="FontStyle64"/>
        </w:rPr>
        <w:t>Чупене на стъкла, рекламни надписи и табели;</w:t>
      </w:r>
    </w:p>
    <w:p w:rsidR="0060298D" w:rsidRPr="00684608" w:rsidRDefault="0060298D" w:rsidP="0060298D">
      <w:pPr>
        <w:pStyle w:val="Style54"/>
        <w:widowControl/>
        <w:numPr>
          <w:ilvl w:val="0"/>
          <w:numId w:val="17"/>
        </w:numPr>
        <w:tabs>
          <w:tab w:val="left" w:pos="1134"/>
        </w:tabs>
        <w:spacing w:line="240" w:lineRule="auto"/>
        <w:ind w:left="1134" w:hanging="425"/>
        <w:jc w:val="both"/>
        <w:rPr>
          <w:rStyle w:val="FontStyle64"/>
          <w:b/>
          <w:bCs/>
        </w:rPr>
      </w:pPr>
      <w:r w:rsidRPr="00EB003A">
        <w:rPr>
          <w:rStyle w:val="FontStyle64"/>
        </w:rPr>
        <w:t>Земетресение</w:t>
      </w:r>
      <w:r w:rsidR="002143A4">
        <w:rPr>
          <w:rStyle w:val="FontStyle64"/>
        </w:rPr>
        <w:t>;</w:t>
      </w:r>
    </w:p>
    <w:p w:rsidR="00684608" w:rsidRPr="005842AA" w:rsidRDefault="00684608" w:rsidP="00684608">
      <w:pPr>
        <w:pStyle w:val="Style54"/>
        <w:widowControl/>
        <w:numPr>
          <w:ilvl w:val="0"/>
          <w:numId w:val="17"/>
        </w:numPr>
        <w:tabs>
          <w:tab w:val="left" w:pos="1134"/>
        </w:tabs>
        <w:spacing w:line="240" w:lineRule="auto"/>
        <w:ind w:left="1134" w:hanging="425"/>
        <w:jc w:val="both"/>
        <w:rPr>
          <w:rStyle w:val="FontStyle64"/>
        </w:rPr>
      </w:pPr>
      <w:r w:rsidRPr="00EB003A">
        <w:rPr>
          <w:rStyle w:val="FontStyle64"/>
        </w:rPr>
        <w:t>Кражба</w:t>
      </w:r>
      <w:r>
        <w:rPr>
          <w:rStyle w:val="FontStyle64"/>
        </w:rPr>
        <w:t xml:space="preserve"> чрез взлом; Кражба чрез техническо средство; </w:t>
      </w:r>
      <w:r w:rsidRPr="00EB003A">
        <w:rPr>
          <w:rStyle w:val="FontStyle64"/>
        </w:rPr>
        <w:t>Въоръжен грабеж;</w:t>
      </w:r>
    </w:p>
    <w:p w:rsidR="00684608" w:rsidRPr="00EB003A" w:rsidRDefault="00684608" w:rsidP="00684608">
      <w:pPr>
        <w:pStyle w:val="Style54"/>
        <w:widowControl/>
        <w:numPr>
          <w:ilvl w:val="0"/>
          <w:numId w:val="17"/>
        </w:numPr>
        <w:tabs>
          <w:tab w:val="left" w:pos="1134"/>
        </w:tabs>
        <w:spacing w:line="240" w:lineRule="auto"/>
        <w:ind w:left="1134" w:hanging="425"/>
        <w:jc w:val="both"/>
        <w:rPr>
          <w:rStyle w:val="FontStyle64"/>
        </w:rPr>
      </w:pPr>
      <w:r w:rsidRPr="00EB003A">
        <w:rPr>
          <w:rStyle w:val="FontStyle64"/>
        </w:rPr>
        <w:t>Тероризъм – лимит на отговор</w:t>
      </w:r>
      <w:r>
        <w:rPr>
          <w:rStyle w:val="FontStyle64"/>
        </w:rPr>
        <w:t xml:space="preserve">ност в агрегат </w:t>
      </w:r>
      <w:r w:rsidR="00F87609" w:rsidRPr="00F87609">
        <w:rPr>
          <w:rStyle w:val="FontStyle64"/>
        </w:rPr>
        <w:t>100</w:t>
      </w:r>
      <w:r w:rsidR="00F51BF0">
        <w:rPr>
          <w:rStyle w:val="FontStyle64"/>
        </w:rPr>
        <w:t> </w:t>
      </w:r>
      <w:r>
        <w:rPr>
          <w:rStyle w:val="FontStyle64"/>
        </w:rPr>
        <w:t>000 000 лева</w:t>
      </w:r>
      <w:r w:rsidRPr="0013581D">
        <w:rPr>
          <w:rStyle w:val="FontStyle64"/>
        </w:rPr>
        <w:t xml:space="preserve"> </w:t>
      </w:r>
      <w:r w:rsidRPr="00EB003A">
        <w:rPr>
          <w:rStyle w:val="FontStyle64"/>
        </w:rPr>
        <w:t xml:space="preserve">и до 5 000 000 </w:t>
      </w:r>
      <w:r>
        <w:rPr>
          <w:rStyle w:val="FontStyle64"/>
        </w:rPr>
        <w:t>лева</w:t>
      </w:r>
      <w:r w:rsidRPr="00EB003A">
        <w:rPr>
          <w:rStyle w:val="FontStyle64"/>
        </w:rPr>
        <w:t xml:space="preserve"> за всяко едно събитие.</w:t>
      </w:r>
    </w:p>
    <w:p w:rsidR="004D3B25" w:rsidRPr="004D3B25" w:rsidRDefault="00684608">
      <w:pPr>
        <w:pStyle w:val="Style54"/>
        <w:widowControl/>
        <w:numPr>
          <w:ilvl w:val="0"/>
          <w:numId w:val="17"/>
        </w:numPr>
        <w:tabs>
          <w:tab w:val="left" w:pos="1134"/>
        </w:tabs>
        <w:spacing w:line="240" w:lineRule="auto"/>
        <w:ind w:left="1134" w:hanging="425"/>
        <w:jc w:val="both"/>
        <w:rPr>
          <w:rStyle w:val="FontStyle63"/>
          <w:rFonts w:eastAsiaTheme="minorEastAsia"/>
          <w:b w:val="0"/>
          <w:bCs w:val="0"/>
        </w:rPr>
      </w:pPr>
      <w:r>
        <w:rPr>
          <w:rStyle w:val="FontStyle64"/>
          <w:b/>
        </w:rPr>
        <w:t>Допълнително застрахователно покритие /рискове/ за</w:t>
      </w:r>
      <w:r w:rsidRPr="00EB003A">
        <w:rPr>
          <w:rStyle w:val="FontStyle64"/>
          <w:b/>
        </w:rPr>
        <w:t xml:space="preserve"> електронно оборудване</w:t>
      </w:r>
      <w:r w:rsidRPr="00EB003A">
        <w:rPr>
          <w:rStyle w:val="FontStyle63"/>
          <w:rFonts w:eastAsia="Arial Unicode MS"/>
        </w:rPr>
        <w:t>, както следва:</w:t>
      </w:r>
      <w:r w:rsidR="00F87609" w:rsidRPr="00F87609">
        <w:rPr>
          <w:rStyle w:val="FontStyle63"/>
          <w:rFonts w:eastAsia="Arial Unicode MS"/>
        </w:rPr>
        <w:t xml:space="preserve"> </w:t>
      </w:r>
    </w:p>
    <w:p w:rsidR="004D3B25" w:rsidRPr="004D3B25" w:rsidRDefault="00F87609" w:rsidP="004D3B25">
      <w:pPr>
        <w:pStyle w:val="Style54"/>
        <w:widowControl/>
        <w:numPr>
          <w:ilvl w:val="0"/>
          <w:numId w:val="33"/>
        </w:numPr>
        <w:tabs>
          <w:tab w:val="left" w:pos="1134"/>
        </w:tabs>
        <w:spacing w:line="240" w:lineRule="auto"/>
        <w:jc w:val="both"/>
        <w:rPr>
          <w:rStyle w:val="FontStyle64"/>
          <w:rFonts w:eastAsiaTheme="minorEastAsia"/>
        </w:rPr>
      </w:pPr>
      <w:r w:rsidRPr="00F87609">
        <w:rPr>
          <w:rStyle w:val="FontStyle63"/>
          <w:rFonts w:eastAsia="Arial Unicode MS"/>
        </w:rPr>
        <w:t xml:space="preserve"> </w:t>
      </w:r>
      <w:r w:rsidR="00F51BF0">
        <w:rPr>
          <w:rStyle w:val="FontStyle64"/>
        </w:rPr>
        <w:t>к</w:t>
      </w:r>
      <w:r w:rsidR="00684608" w:rsidRPr="00EB003A">
        <w:rPr>
          <w:rStyle w:val="FontStyle64"/>
        </w:rPr>
        <w:t xml:space="preserve">онструктивни грешки; </w:t>
      </w:r>
    </w:p>
    <w:p w:rsidR="004D3B25" w:rsidRPr="004D3B25" w:rsidRDefault="00684608" w:rsidP="004D3B25">
      <w:pPr>
        <w:pStyle w:val="Style54"/>
        <w:widowControl/>
        <w:numPr>
          <w:ilvl w:val="0"/>
          <w:numId w:val="33"/>
        </w:numPr>
        <w:tabs>
          <w:tab w:val="left" w:pos="1134"/>
        </w:tabs>
        <w:spacing w:line="240" w:lineRule="auto"/>
        <w:jc w:val="both"/>
        <w:rPr>
          <w:rStyle w:val="FontStyle64"/>
          <w:rFonts w:eastAsiaTheme="minorEastAsia"/>
        </w:rPr>
      </w:pPr>
      <w:r w:rsidRPr="00EB003A">
        <w:rPr>
          <w:rStyle w:val="FontStyle64"/>
        </w:rPr>
        <w:t xml:space="preserve">дефекти на материала; </w:t>
      </w:r>
    </w:p>
    <w:p w:rsidR="004D3B25" w:rsidRPr="004D3B25" w:rsidRDefault="00684608" w:rsidP="004D3B25">
      <w:pPr>
        <w:pStyle w:val="Style54"/>
        <w:widowControl/>
        <w:numPr>
          <w:ilvl w:val="0"/>
          <w:numId w:val="33"/>
        </w:numPr>
        <w:tabs>
          <w:tab w:val="left" w:pos="1134"/>
        </w:tabs>
        <w:spacing w:line="240" w:lineRule="auto"/>
        <w:jc w:val="both"/>
        <w:rPr>
          <w:rStyle w:val="FontStyle64"/>
          <w:rFonts w:eastAsiaTheme="minorEastAsia"/>
        </w:rPr>
      </w:pPr>
      <w:r w:rsidRPr="00EB003A">
        <w:rPr>
          <w:rStyle w:val="FontStyle64"/>
        </w:rPr>
        <w:t>лоша изработка;</w:t>
      </w:r>
      <w:r w:rsidR="00F51BF0">
        <w:rPr>
          <w:rStyle w:val="FontStyle64"/>
          <w:lang w:val="en-US"/>
        </w:rPr>
        <w:t xml:space="preserve"> </w:t>
      </w:r>
    </w:p>
    <w:p w:rsidR="004D3B25" w:rsidRPr="004D3B25" w:rsidRDefault="00F51BF0" w:rsidP="004D3B25">
      <w:pPr>
        <w:pStyle w:val="Style54"/>
        <w:widowControl/>
        <w:numPr>
          <w:ilvl w:val="0"/>
          <w:numId w:val="33"/>
        </w:numPr>
        <w:tabs>
          <w:tab w:val="left" w:pos="1134"/>
        </w:tabs>
        <w:spacing w:line="240" w:lineRule="auto"/>
        <w:jc w:val="both"/>
        <w:rPr>
          <w:rStyle w:val="FontStyle64"/>
          <w:rFonts w:eastAsiaTheme="minorEastAsia"/>
        </w:rPr>
      </w:pPr>
      <w:r>
        <w:rPr>
          <w:rStyle w:val="FontStyle64"/>
        </w:rPr>
        <w:t>к</w:t>
      </w:r>
      <w:r w:rsidR="00684608" w:rsidRPr="00EB003A">
        <w:rPr>
          <w:rStyle w:val="FontStyle64"/>
        </w:rPr>
        <w:t xml:space="preserve">ъсо съединение; </w:t>
      </w:r>
    </w:p>
    <w:p w:rsidR="004D3B25" w:rsidRPr="004D3B25" w:rsidRDefault="00684608" w:rsidP="004D3B25">
      <w:pPr>
        <w:pStyle w:val="Style54"/>
        <w:widowControl/>
        <w:numPr>
          <w:ilvl w:val="0"/>
          <w:numId w:val="33"/>
        </w:numPr>
        <w:tabs>
          <w:tab w:val="left" w:pos="1134"/>
        </w:tabs>
        <w:spacing w:line="240" w:lineRule="auto"/>
        <w:jc w:val="both"/>
        <w:rPr>
          <w:rStyle w:val="FontStyle64"/>
          <w:rFonts w:eastAsiaTheme="minorEastAsia"/>
        </w:rPr>
      </w:pPr>
      <w:r w:rsidRPr="00EB003A">
        <w:rPr>
          <w:rStyle w:val="FontStyle64"/>
        </w:rPr>
        <w:t xml:space="preserve">свръхнапрежение; </w:t>
      </w:r>
    </w:p>
    <w:p w:rsidR="004D3B25" w:rsidRPr="004D3B25" w:rsidRDefault="00684608" w:rsidP="004D3B25">
      <w:pPr>
        <w:pStyle w:val="Style54"/>
        <w:widowControl/>
        <w:numPr>
          <w:ilvl w:val="0"/>
          <w:numId w:val="33"/>
        </w:numPr>
        <w:tabs>
          <w:tab w:val="left" w:pos="1134"/>
        </w:tabs>
        <w:spacing w:line="240" w:lineRule="auto"/>
        <w:jc w:val="both"/>
        <w:rPr>
          <w:rStyle w:val="FontStyle64"/>
          <w:rFonts w:eastAsiaTheme="minorEastAsia"/>
        </w:rPr>
      </w:pPr>
      <w:r w:rsidRPr="00EB003A">
        <w:rPr>
          <w:rStyle w:val="FontStyle64"/>
        </w:rPr>
        <w:t xml:space="preserve">индукция /намагнетизиране/; </w:t>
      </w:r>
    </w:p>
    <w:p w:rsidR="000B2C33" w:rsidRDefault="00684608" w:rsidP="004D3B25">
      <w:pPr>
        <w:pStyle w:val="Style54"/>
        <w:widowControl/>
        <w:numPr>
          <w:ilvl w:val="0"/>
          <w:numId w:val="33"/>
        </w:numPr>
        <w:tabs>
          <w:tab w:val="left" w:pos="1134"/>
        </w:tabs>
        <w:spacing w:line="240" w:lineRule="auto"/>
        <w:jc w:val="both"/>
        <w:rPr>
          <w:rStyle w:val="FontStyle64"/>
          <w:rFonts w:eastAsiaTheme="minorEastAsia"/>
        </w:rPr>
      </w:pPr>
      <w:r w:rsidRPr="00EB003A">
        <w:rPr>
          <w:rStyle w:val="FontStyle64"/>
        </w:rPr>
        <w:t>непряко попад</w:t>
      </w:r>
      <w:r>
        <w:rPr>
          <w:rStyle w:val="FontStyle64"/>
        </w:rPr>
        <w:t>е</w:t>
      </w:r>
      <w:r w:rsidRPr="00EB003A">
        <w:rPr>
          <w:rStyle w:val="FontStyle64"/>
        </w:rPr>
        <w:t>н</w:t>
      </w:r>
      <w:r>
        <w:rPr>
          <w:rStyle w:val="FontStyle64"/>
        </w:rPr>
        <w:t>и</w:t>
      </w:r>
      <w:r w:rsidRPr="00EB003A">
        <w:rPr>
          <w:rStyle w:val="FontStyle64"/>
        </w:rPr>
        <w:t>е на мълния</w:t>
      </w:r>
      <w:r w:rsidR="007D3B53">
        <w:rPr>
          <w:rStyle w:val="FontStyle64"/>
        </w:rPr>
        <w:t>.</w:t>
      </w:r>
    </w:p>
    <w:p w:rsidR="0039331E" w:rsidRPr="007019B5" w:rsidRDefault="0039331E" w:rsidP="00465075">
      <w:pPr>
        <w:pStyle w:val="Style13"/>
        <w:widowControl/>
        <w:tabs>
          <w:tab w:val="left" w:pos="816"/>
        </w:tabs>
        <w:spacing w:line="240" w:lineRule="auto"/>
        <w:rPr>
          <w:rStyle w:val="FontStyle63"/>
          <w:rFonts w:eastAsia="Arial Unicode MS"/>
          <w:b w:val="0"/>
        </w:rPr>
      </w:pPr>
    </w:p>
    <w:p w:rsidR="0060298D" w:rsidRPr="007019B5" w:rsidRDefault="0060298D" w:rsidP="0039331E">
      <w:pPr>
        <w:pStyle w:val="Style6"/>
        <w:widowControl/>
        <w:numPr>
          <w:ilvl w:val="0"/>
          <w:numId w:val="30"/>
        </w:numPr>
        <w:tabs>
          <w:tab w:val="left" w:pos="284"/>
        </w:tabs>
        <w:spacing w:line="278" w:lineRule="exact"/>
        <w:ind w:left="284" w:firstLine="0"/>
        <w:rPr>
          <w:rStyle w:val="FontStyle63"/>
          <w:rFonts w:eastAsia="Arial Unicode MS"/>
        </w:rPr>
      </w:pPr>
      <w:r w:rsidRPr="007019B5">
        <w:rPr>
          <w:rStyle w:val="FontStyle63"/>
          <w:rFonts w:eastAsia="Arial Unicode MS"/>
        </w:rPr>
        <w:t>Териториал</w:t>
      </w:r>
      <w:r w:rsidR="00A21884">
        <w:rPr>
          <w:rStyle w:val="FontStyle63"/>
          <w:rFonts w:eastAsia="Arial Unicode MS"/>
        </w:rPr>
        <w:t>ен обхват на застрахователното покритие</w:t>
      </w:r>
      <w:r w:rsidRPr="007019B5">
        <w:rPr>
          <w:rStyle w:val="FontStyle63"/>
          <w:rFonts w:eastAsia="Arial Unicode MS"/>
        </w:rPr>
        <w:t>:</w:t>
      </w:r>
    </w:p>
    <w:p w:rsidR="00A21884" w:rsidRDefault="00A21884" w:rsidP="00A21884">
      <w:pPr>
        <w:pStyle w:val="Style6"/>
        <w:widowControl/>
        <w:numPr>
          <w:ilvl w:val="0"/>
          <w:numId w:val="27"/>
        </w:numPr>
        <w:spacing w:before="38" w:line="278" w:lineRule="exact"/>
        <w:ind w:left="993" w:hanging="284"/>
      </w:pPr>
      <w:r>
        <w:rPr>
          <w:color w:val="000000"/>
        </w:rPr>
        <w:t xml:space="preserve">Основно съоръжение на </w:t>
      </w:r>
      <w:r w:rsidRPr="00A72BB8">
        <w:t xml:space="preserve">„Дунав мост Видин- Калафат” АД </w:t>
      </w:r>
      <w:r w:rsidRPr="005E5204">
        <w:rPr>
          <w:color w:val="000000"/>
        </w:rPr>
        <w:t xml:space="preserve">от </w:t>
      </w:r>
      <w:r>
        <w:rPr>
          <w:rStyle w:val="FontStyle64"/>
        </w:rPr>
        <w:t>у</w:t>
      </w:r>
      <w:r w:rsidRPr="005E5204">
        <w:rPr>
          <w:rStyle w:val="FontStyle64"/>
        </w:rPr>
        <w:t>стой А1 на терито</w:t>
      </w:r>
      <w:r>
        <w:rPr>
          <w:rStyle w:val="FontStyle64"/>
        </w:rPr>
        <w:t>рията на Република България до у</w:t>
      </w:r>
      <w:r w:rsidRPr="005E5204">
        <w:rPr>
          <w:rStyle w:val="FontStyle64"/>
        </w:rPr>
        <w:t xml:space="preserve">стой А3 на територията на </w:t>
      </w:r>
      <w:r>
        <w:rPr>
          <w:rStyle w:val="FontStyle64"/>
        </w:rPr>
        <w:t xml:space="preserve">Република </w:t>
      </w:r>
      <w:r w:rsidRPr="005E5204">
        <w:rPr>
          <w:rStyle w:val="FontStyle64"/>
        </w:rPr>
        <w:t>Румъния</w:t>
      </w:r>
      <w:r>
        <w:rPr>
          <w:rStyle w:val="FontStyle64"/>
        </w:rPr>
        <w:t xml:space="preserve"> и прилежащата му инфраструктура;</w:t>
      </w:r>
    </w:p>
    <w:p w:rsidR="00A21884" w:rsidRPr="00741034" w:rsidRDefault="007D3B53" w:rsidP="00A21884">
      <w:pPr>
        <w:pStyle w:val="Style6"/>
        <w:widowControl/>
        <w:numPr>
          <w:ilvl w:val="0"/>
          <w:numId w:val="27"/>
        </w:numPr>
        <w:spacing w:before="38" w:line="278" w:lineRule="exact"/>
        <w:ind w:left="993" w:hanging="284"/>
        <w:rPr>
          <w:rStyle w:val="FontStyle64"/>
        </w:rPr>
      </w:pPr>
      <w:r w:rsidRPr="00741034">
        <w:t>Управлението</w:t>
      </w:r>
      <w:r w:rsidRPr="00741034">
        <w:rPr>
          <w:rStyle w:val="FontStyle64"/>
          <w:lang w:eastAsia="de-DE"/>
        </w:rPr>
        <w:t xml:space="preserve"> </w:t>
      </w:r>
      <w:r w:rsidR="00A21884" w:rsidRPr="00741034">
        <w:rPr>
          <w:rStyle w:val="FontStyle64"/>
          <w:lang w:eastAsia="de-DE"/>
        </w:rPr>
        <w:t xml:space="preserve">на </w:t>
      </w:r>
      <w:r w:rsidR="00A21884" w:rsidRPr="00741034">
        <w:rPr>
          <w:rStyle w:val="FontStyle64"/>
        </w:rPr>
        <w:t>„Дунав мост Видин- Калафат” АД</w:t>
      </w:r>
      <w:r w:rsidR="00A21884">
        <w:rPr>
          <w:rStyle w:val="FontStyle64"/>
          <w:lang w:eastAsia="de-DE"/>
        </w:rPr>
        <w:t>;</w:t>
      </w:r>
    </w:p>
    <w:p w:rsidR="00A21884" w:rsidRPr="00A72BB8" w:rsidRDefault="00A21884" w:rsidP="00A21884">
      <w:pPr>
        <w:pStyle w:val="Style6"/>
        <w:widowControl/>
        <w:numPr>
          <w:ilvl w:val="0"/>
          <w:numId w:val="27"/>
        </w:numPr>
        <w:spacing w:before="38" w:line="278" w:lineRule="exact"/>
        <w:ind w:left="993" w:hanging="284"/>
      </w:pPr>
      <w:r w:rsidRPr="00A72BB8">
        <w:t>ЦТО на територията на с. Антимово;</w:t>
      </w:r>
    </w:p>
    <w:p w:rsidR="00A21884" w:rsidRPr="00A72BB8" w:rsidRDefault="00A21884" w:rsidP="00A21884">
      <w:pPr>
        <w:pStyle w:val="Style6"/>
        <w:widowControl/>
        <w:numPr>
          <w:ilvl w:val="0"/>
          <w:numId w:val="27"/>
        </w:numPr>
        <w:spacing w:before="38" w:line="278" w:lineRule="exact"/>
        <w:ind w:left="993" w:hanging="284"/>
      </w:pPr>
      <w:r w:rsidRPr="00A72BB8">
        <w:lastRenderedPageBreak/>
        <w:t>Работните места на „Дунав мост Видин- Калафат” АД при пропусквателния пункт на Дунав мост Видин- Калафат</w:t>
      </w:r>
      <w:r w:rsidR="007D3B53">
        <w:t>.</w:t>
      </w:r>
      <w:r w:rsidRPr="00A72BB8">
        <w:t xml:space="preserve"> </w:t>
      </w:r>
    </w:p>
    <w:p w:rsidR="0039331E" w:rsidRPr="00465075" w:rsidRDefault="0039331E" w:rsidP="0039331E">
      <w:pPr>
        <w:pStyle w:val="Style6"/>
        <w:widowControl/>
        <w:spacing w:before="38" w:line="278" w:lineRule="exact"/>
        <w:ind w:left="993"/>
      </w:pPr>
    </w:p>
    <w:p w:rsidR="00193BF3" w:rsidRPr="00465075" w:rsidRDefault="00193BF3" w:rsidP="00465075">
      <w:pPr>
        <w:pStyle w:val="Style2"/>
        <w:widowControl/>
        <w:numPr>
          <w:ilvl w:val="0"/>
          <w:numId w:val="30"/>
        </w:numPr>
        <w:tabs>
          <w:tab w:val="left" w:pos="284"/>
        </w:tabs>
        <w:spacing w:line="240" w:lineRule="auto"/>
      </w:pPr>
      <w:r w:rsidRPr="00465075">
        <w:rPr>
          <w:rStyle w:val="FontStyle63"/>
          <w:rFonts w:eastAsia="Arial Unicode MS"/>
        </w:rPr>
        <w:t>Срокът на договора</w:t>
      </w:r>
      <w:r w:rsidRPr="00465075">
        <w:rPr>
          <w:rStyle w:val="FontStyle63"/>
          <w:rFonts w:eastAsia="Arial Unicode MS"/>
          <w:b w:val="0"/>
        </w:rPr>
        <w:t xml:space="preserve"> е три календарни години. Застрахователните полици се издават всяка календарна година.</w:t>
      </w:r>
      <w:r w:rsidRPr="00465075">
        <w:rPr>
          <w:rStyle w:val="FontStyle64"/>
        </w:rPr>
        <w:t xml:space="preserve"> </w:t>
      </w:r>
    </w:p>
    <w:p w:rsidR="0060298D" w:rsidRPr="001C7B90" w:rsidRDefault="0060298D" w:rsidP="004D3B25">
      <w:pPr>
        <w:pStyle w:val="Style6"/>
        <w:widowControl/>
        <w:spacing w:before="38" w:line="278" w:lineRule="exact"/>
        <w:ind w:left="993"/>
      </w:pPr>
    </w:p>
    <w:p w:rsidR="00465075" w:rsidRPr="00465075" w:rsidRDefault="00B36A31" w:rsidP="00465075">
      <w:pPr>
        <w:pStyle w:val="Style41"/>
        <w:widowControl/>
        <w:numPr>
          <w:ilvl w:val="0"/>
          <w:numId w:val="30"/>
        </w:numPr>
        <w:tabs>
          <w:tab w:val="left" w:pos="284"/>
        </w:tabs>
        <w:spacing w:before="120" w:line="240" w:lineRule="auto"/>
        <w:jc w:val="both"/>
        <w:rPr>
          <w:rStyle w:val="FontStyle64"/>
          <w:rFonts w:eastAsia="Arial Unicode MS"/>
        </w:rPr>
      </w:pPr>
      <w:r>
        <w:rPr>
          <w:rStyle w:val="FontStyle64"/>
          <w:b/>
          <w:bCs/>
        </w:rPr>
        <w:t xml:space="preserve">Изплащане на застрахователното обезщетение </w:t>
      </w:r>
      <w:r>
        <w:rPr>
          <w:rStyle w:val="FontStyle64"/>
          <w:b/>
        </w:rPr>
        <w:t xml:space="preserve">– </w:t>
      </w:r>
      <w:r w:rsidRPr="00465075">
        <w:rPr>
          <w:rStyle w:val="FontStyle64"/>
          <w:b/>
        </w:rPr>
        <w:t>по банковите сметки на Застрахования</w:t>
      </w:r>
      <w:r w:rsidR="00465075" w:rsidRPr="00465075">
        <w:rPr>
          <w:rStyle w:val="FontStyle64"/>
          <w:b/>
        </w:rPr>
        <w:t>.</w:t>
      </w:r>
    </w:p>
    <w:p w:rsidR="00465075" w:rsidRPr="00465075" w:rsidRDefault="00465075" w:rsidP="00465075">
      <w:pPr>
        <w:pStyle w:val="Style41"/>
        <w:widowControl/>
        <w:tabs>
          <w:tab w:val="left" w:pos="284"/>
        </w:tabs>
        <w:spacing w:before="120" w:line="240" w:lineRule="auto"/>
        <w:ind w:left="720" w:firstLine="0"/>
        <w:jc w:val="both"/>
        <w:rPr>
          <w:rFonts w:eastAsia="Arial Unicode MS"/>
        </w:rPr>
      </w:pPr>
    </w:p>
    <w:p w:rsidR="008506E8" w:rsidRPr="00465075" w:rsidRDefault="008506E8" w:rsidP="00B36A31">
      <w:pPr>
        <w:pStyle w:val="Style41"/>
        <w:widowControl/>
        <w:numPr>
          <w:ilvl w:val="0"/>
          <w:numId w:val="30"/>
        </w:numPr>
        <w:tabs>
          <w:tab w:val="left" w:pos="284"/>
        </w:tabs>
        <w:spacing w:before="120" w:line="240" w:lineRule="auto"/>
        <w:jc w:val="both"/>
        <w:rPr>
          <w:rFonts w:eastAsia="Arial Unicode MS"/>
        </w:rPr>
      </w:pPr>
      <w:r w:rsidRPr="00465075">
        <w:rPr>
          <w:rStyle w:val="FontStyle64"/>
          <w:b/>
          <w:bCs/>
        </w:rPr>
        <w:t>Начин на определяне на застрахователното обезщетение – по възстановителна стойност срещу представени документи.</w:t>
      </w:r>
    </w:p>
    <w:p w:rsidR="00741034" w:rsidRPr="00741034" w:rsidRDefault="00741034" w:rsidP="00741034">
      <w:pPr>
        <w:pStyle w:val="Style6"/>
        <w:widowControl/>
        <w:tabs>
          <w:tab w:val="left" w:pos="284"/>
        </w:tabs>
        <w:spacing w:line="278" w:lineRule="exact"/>
        <w:ind w:left="284"/>
        <w:rPr>
          <w:rFonts w:eastAsia="Arial Unicode MS"/>
        </w:rPr>
      </w:pPr>
    </w:p>
    <w:p w:rsidR="0060298D" w:rsidRPr="00A72BB8" w:rsidRDefault="0060298D" w:rsidP="0060298D">
      <w:pPr>
        <w:pStyle w:val="Style6"/>
        <w:widowControl/>
        <w:numPr>
          <w:ilvl w:val="0"/>
          <w:numId w:val="30"/>
        </w:numPr>
        <w:tabs>
          <w:tab w:val="left" w:pos="284"/>
          <w:tab w:val="left" w:pos="426"/>
        </w:tabs>
        <w:spacing w:line="283" w:lineRule="exact"/>
        <w:ind w:left="284" w:firstLine="0"/>
        <w:rPr>
          <w:rStyle w:val="FontStyle64"/>
          <w:rFonts w:eastAsia="Arial Unicode MS"/>
        </w:rPr>
      </w:pPr>
      <w:r w:rsidRPr="00A72BB8">
        <w:rPr>
          <w:rStyle w:val="FontStyle63"/>
          <w:rFonts w:eastAsia="Arial Unicode MS"/>
        </w:rPr>
        <w:t xml:space="preserve">Срок за изплащане на застрахователното обезщетение </w:t>
      </w:r>
      <w:r w:rsidRPr="005037C1">
        <w:rPr>
          <w:rStyle w:val="FontStyle64"/>
        </w:rPr>
        <w:t xml:space="preserve">– </w:t>
      </w:r>
      <w:r w:rsidR="00A72BB8" w:rsidRPr="003D4308">
        <w:rPr>
          <w:rStyle w:val="FontStyle64"/>
        </w:rPr>
        <w:t>съгласно предложение на участника в цели дни</w:t>
      </w:r>
      <w:r w:rsidR="003D4308" w:rsidRPr="0013581D">
        <w:rPr>
          <w:rStyle w:val="FontStyle64"/>
        </w:rPr>
        <w:t xml:space="preserve">, </w:t>
      </w:r>
      <w:r w:rsidR="003D4308" w:rsidRPr="003D4308">
        <w:rPr>
          <w:rStyle w:val="FontStyle64"/>
        </w:rPr>
        <w:t>считано</w:t>
      </w:r>
      <w:r w:rsidR="00A72BB8" w:rsidRPr="003D4308">
        <w:rPr>
          <w:rStyle w:val="FontStyle64"/>
        </w:rPr>
        <w:t xml:space="preserve"> от представяне на документите от страна на „Дунав мост Видин- Калафат” АД, но не по-дълъг от определения в Кодекса на застраховането.</w:t>
      </w:r>
    </w:p>
    <w:p w:rsidR="00A72BB8" w:rsidRPr="00A72BB8" w:rsidRDefault="00A72BB8" w:rsidP="00A72BB8">
      <w:pPr>
        <w:pStyle w:val="Style6"/>
        <w:widowControl/>
        <w:tabs>
          <w:tab w:val="left" w:pos="284"/>
          <w:tab w:val="left" w:pos="426"/>
        </w:tabs>
        <w:spacing w:line="283" w:lineRule="exact"/>
        <w:rPr>
          <w:rStyle w:val="FontStyle63"/>
          <w:rFonts w:eastAsia="Arial Unicode MS"/>
          <w:b w:val="0"/>
          <w:bCs w:val="0"/>
        </w:rPr>
      </w:pPr>
    </w:p>
    <w:p w:rsidR="0060298D" w:rsidRPr="007F3678" w:rsidRDefault="0060298D" w:rsidP="0039331E">
      <w:pPr>
        <w:pStyle w:val="Style6"/>
        <w:widowControl/>
        <w:numPr>
          <w:ilvl w:val="0"/>
          <w:numId w:val="30"/>
        </w:numPr>
        <w:tabs>
          <w:tab w:val="left" w:pos="284"/>
        </w:tabs>
        <w:spacing w:line="278" w:lineRule="exact"/>
        <w:ind w:left="284" w:firstLine="0"/>
        <w:rPr>
          <w:rStyle w:val="FontStyle64"/>
        </w:rPr>
      </w:pPr>
      <w:r w:rsidRPr="007F3678">
        <w:rPr>
          <w:rStyle w:val="FontStyle63"/>
          <w:rFonts w:eastAsia="Arial Unicode MS"/>
        </w:rPr>
        <w:t xml:space="preserve">Застрахователна премия </w:t>
      </w:r>
      <w:r w:rsidRPr="007F3678">
        <w:rPr>
          <w:rStyle w:val="FontStyle64"/>
        </w:rPr>
        <w:t>- процент от застрахователната сума, съгласно посочената по-долу таблица:</w:t>
      </w:r>
    </w:p>
    <w:p w:rsidR="0060298D" w:rsidRPr="00DD60FE" w:rsidRDefault="0060298D" w:rsidP="0060298D">
      <w:pPr>
        <w:pStyle w:val="Style13"/>
        <w:widowControl/>
        <w:tabs>
          <w:tab w:val="left" w:pos="816"/>
        </w:tabs>
        <w:spacing w:line="240" w:lineRule="auto"/>
        <w:rPr>
          <w:rStyle w:val="FontStyle64"/>
        </w:rPr>
      </w:pPr>
    </w:p>
    <w:p w:rsidR="000B2C33" w:rsidRPr="004240ED" w:rsidRDefault="00A21884">
      <w:pPr>
        <w:pStyle w:val="Style28"/>
        <w:widowControl/>
        <w:numPr>
          <w:ilvl w:val="0"/>
          <w:numId w:val="20"/>
        </w:numPr>
        <w:tabs>
          <w:tab w:val="clear" w:pos="1639"/>
          <w:tab w:val="left" w:pos="284"/>
        </w:tabs>
        <w:spacing w:after="100" w:afterAutospacing="1"/>
        <w:ind w:left="0" w:firstLine="0"/>
        <w:rPr>
          <w:rStyle w:val="FontStyle63"/>
          <w:rFonts w:eastAsia="Arial Unicode MS"/>
        </w:rPr>
      </w:pPr>
      <w:r>
        <w:rPr>
          <w:rStyle w:val="FontStyle63"/>
          <w:rFonts w:eastAsia="Arial Unicode MS"/>
        </w:rPr>
        <w:t xml:space="preserve">ИЗБРОЕНИТЕ ПО-ДОЛУ ИМУЩЕСТВА СРЕЩУ РИСКОВЕТЕ ПО </w:t>
      </w:r>
      <w:r w:rsidR="00F51BF0">
        <w:rPr>
          <w:rStyle w:val="FontStyle63"/>
          <w:rFonts w:eastAsia="Arial Unicode MS"/>
        </w:rPr>
        <w:t>ТОЧКИ ОТ</w:t>
      </w:r>
      <w:r w:rsidR="000E1D8F">
        <w:rPr>
          <w:rStyle w:val="FontStyle63"/>
          <w:rFonts w:eastAsia="Arial Unicode MS"/>
        </w:rPr>
        <w:t xml:space="preserve"> </w:t>
      </w:r>
      <w:r w:rsidR="00F51BF0">
        <w:rPr>
          <w:rStyle w:val="FontStyle63"/>
          <w:rFonts w:eastAsia="Arial Unicode MS"/>
        </w:rPr>
        <w:t>Т. </w:t>
      </w:r>
      <w:r w:rsidR="0060298D" w:rsidRPr="00A96A5D">
        <w:rPr>
          <w:rStyle w:val="FontStyle63"/>
          <w:rFonts w:eastAsia="Arial Unicode MS"/>
        </w:rPr>
        <w:t xml:space="preserve">3.1. </w:t>
      </w:r>
      <w:r w:rsidR="00F51BF0">
        <w:rPr>
          <w:rStyle w:val="FontStyle63"/>
          <w:rFonts w:eastAsia="Arial Unicode MS"/>
        </w:rPr>
        <w:t>ДО</w:t>
      </w:r>
      <w:r w:rsidR="000E1D8F">
        <w:rPr>
          <w:rStyle w:val="FontStyle63"/>
          <w:rFonts w:eastAsia="Arial Unicode MS"/>
        </w:rPr>
        <w:t xml:space="preserve"> </w:t>
      </w:r>
      <w:r w:rsidR="00F51BF0">
        <w:rPr>
          <w:rStyle w:val="FontStyle63"/>
          <w:rFonts w:eastAsia="Arial Unicode MS"/>
        </w:rPr>
        <w:t>Т. </w:t>
      </w:r>
      <w:r w:rsidR="000E1D8F">
        <w:rPr>
          <w:rStyle w:val="FontStyle63"/>
          <w:rFonts w:eastAsia="Arial Unicode MS"/>
        </w:rPr>
        <w:t>3</w:t>
      </w:r>
      <w:r w:rsidR="00F51BF0">
        <w:rPr>
          <w:rStyle w:val="FontStyle63"/>
          <w:rFonts w:eastAsia="Arial Unicode MS"/>
        </w:rPr>
        <w:t>.</w:t>
      </w:r>
      <w:r w:rsidR="000E1D8F">
        <w:rPr>
          <w:rStyle w:val="FontStyle63"/>
          <w:rFonts w:eastAsia="Arial Unicode MS"/>
        </w:rPr>
        <w:t xml:space="preserve">10 </w:t>
      </w:r>
      <w:r w:rsidR="00F51BF0">
        <w:rPr>
          <w:rStyle w:val="FontStyle63"/>
          <w:rFonts w:eastAsia="Arial Unicode MS"/>
        </w:rPr>
        <w:t>ВКЛЮЧИТЕЛНО, А ЗА ИМУЩЕСТВАТА ПО</w:t>
      </w:r>
      <w:r w:rsidR="00ED278F">
        <w:rPr>
          <w:rStyle w:val="FontStyle63"/>
          <w:rFonts w:eastAsia="Arial Unicode MS"/>
        </w:rPr>
        <w:t xml:space="preserve"> т. 2</w:t>
      </w:r>
      <w:r w:rsidR="00894C39">
        <w:rPr>
          <w:rStyle w:val="FontStyle63"/>
          <w:rFonts w:eastAsia="Arial Unicode MS"/>
        </w:rPr>
        <w:t xml:space="preserve">А </w:t>
      </w:r>
      <w:r w:rsidR="007D3B53" w:rsidRPr="004240ED">
        <w:rPr>
          <w:rStyle w:val="FontStyle63"/>
          <w:rFonts w:eastAsia="Arial Unicode MS"/>
        </w:rPr>
        <w:t>от таблицата по-долу</w:t>
      </w:r>
      <w:r w:rsidR="000E1D8F" w:rsidRPr="004240ED">
        <w:rPr>
          <w:rStyle w:val="FontStyle63"/>
          <w:rFonts w:eastAsia="Arial Unicode MS"/>
        </w:rPr>
        <w:t xml:space="preserve"> </w:t>
      </w:r>
      <w:r w:rsidR="00F51BF0" w:rsidRPr="004240ED">
        <w:rPr>
          <w:rStyle w:val="FontStyle63"/>
          <w:rFonts w:eastAsia="Arial Unicode MS"/>
        </w:rPr>
        <w:t>И</w:t>
      </w:r>
      <w:r w:rsidR="000E1D8F" w:rsidRPr="004240ED">
        <w:rPr>
          <w:rStyle w:val="FontStyle63"/>
          <w:rFonts w:eastAsia="Arial Unicode MS"/>
        </w:rPr>
        <w:t xml:space="preserve"> </w:t>
      </w:r>
      <w:r w:rsidR="00F51BF0" w:rsidRPr="004240ED">
        <w:rPr>
          <w:rStyle w:val="FontStyle63"/>
          <w:rFonts w:eastAsia="Arial Unicode MS"/>
        </w:rPr>
        <w:t>ДОПЪЛНИТЕЛНИТЕ ПОКРИТИЯ ПО Т. </w:t>
      </w:r>
      <w:r w:rsidR="000E1D8F" w:rsidRPr="004240ED">
        <w:rPr>
          <w:rStyle w:val="FontStyle63"/>
          <w:rFonts w:eastAsia="Arial Unicode MS"/>
        </w:rPr>
        <w:t>3</w:t>
      </w:r>
      <w:r w:rsidR="00F51BF0" w:rsidRPr="004240ED">
        <w:rPr>
          <w:rStyle w:val="FontStyle63"/>
          <w:rFonts w:eastAsia="Arial Unicode MS"/>
        </w:rPr>
        <w:t>.</w:t>
      </w:r>
      <w:r w:rsidR="000E1D8F" w:rsidRPr="004240ED">
        <w:rPr>
          <w:rStyle w:val="FontStyle63"/>
          <w:rFonts w:eastAsia="Arial Unicode MS"/>
        </w:rPr>
        <w:t>11</w:t>
      </w:r>
    </w:p>
    <w:p w:rsidR="0060298D" w:rsidRPr="0039331E" w:rsidRDefault="0060298D" w:rsidP="0039331E">
      <w:pPr>
        <w:numPr>
          <w:ilvl w:val="0"/>
          <w:numId w:val="23"/>
        </w:numPr>
        <w:spacing w:after="200" w:line="276" w:lineRule="auto"/>
        <w:ind w:left="709" w:hanging="425"/>
        <w:jc w:val="both"/>
        <w:rPr>
          <w:rStyle w:val="FontStyle63"/>
          <w:b w:val="0"/>
          <w:bCs w:val="0"/>
          <w:color w:val="FF0000"/>
          <w:sz w:val="2"/>
          <w:szCs w:val="2"/>
          <w:lang w:val="bg-BG"/>
        </w:rPr>
      </w:pPr>
      <w:r w:rsidRPr="0039331E">
        <w:rPr>
          <w:rStyle w:val="FontStyle63"/>
          <w:rFonts w:eastAsia="Arial Unicode MS"/>
          <w:b w:val="0"/>
          <w:lang w:val="bg-BG"/>
        </w:rPr>
        <w:t>Обект на застраховане</w:t>
      </w:r>
    </w:p>
    <w:tbl>
      <w:tblPr>
        <w:tblW w:w="9229" w:type="dxa"/>
        <w:tblInd w:w="93" w:type="dxa"/>
        <w:tblLook w:val="0000"/>
      </w:tblPr>
      <w:tblGrid>
        <w:gridCol w:w="866"/>
        <w:gridCol w:w="3260"/>
        <w:gridCol w:w="5103"/>
      </w:tblGrid>
      <w:tr w:rsidR="00C462F0" w:rsidRPr="003D2CC7" w:rsidTr="0039331E">
        <w:trPr>
          <w:trHeight w:val="262"/>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2F0" w:rsidRPr="00F51BF0" w:rsidRDefault="00C462F0">
            <w:pPr>
              <w:rPr>
                <w:szCs w:val="24"/>
              </w:rPr>
            </w:pPr>
            <w:r w:rsidRPr="00F51BF0">
              <w:rPr>
                <w:szCs w:val="24"/>
              </w:rPr>
              <w:t> </w:t>
            </w:r>
          </w:p>
        </w:tc>
        <w:tc>
          <w:tcPr>
            <w:tcW w:w="3260" w:type="dxa"/>
            <w:tcBorders>
              <w:top w:val="single" w:sz="4" w:space="0" w:color="auto"/>
              <w:left w:val="nil"/>
              <w:bottom w:val="single" w:sz="4" w:space="0" w:color="auto"/>
              <w:right w:val="single" w:sz="4" w:space="0" w:color="auto"/>
            </w:tcBorders>
            <w:shd w:val="clear" w:color="auto" w:fill="auto"/>
            <w:vAlign w:val="bottom"/>
          </w:tcPr>
          <w:p w:rsidR="00C462F0" w:rsidRPr="00F51BF0" w:rsidRDefault="00C462F0">
            <w:pPr>
              <w:rPr>
                <w:b/>
                <w:bCs/>
                <w:szCs w:val="24"/>
              </w:rPr>
            </w:pPr>
            <w:r w:rsidRPr="00F51BF0">
              <w:rPr>
                <w:b/>
                <w:bCs/>
                <w:szCs w:val="24"/>
              </w:rPr>
              <w:t>Вид Имущество</w:t>
            </w:r>
          </w:p>
        </w:tc>
        <w:tc>
          <w:tcPr>
            <w:tcW w:w="5103" w:type="dxa"/>
            <w:tcBorders>
              <w:top w:val="single" w:sz="4" w:space="0" w:color="auto"/>
              <w:left w:val="nil"/>
              <w:bottom w:val="single" w:sz="4" w:space="0" w:color="auto"/>
              <w:right w:val="single" w:sz="4" w:space="0" w:color="auto"/>
            </w:tcBorders>
            <w:shd w:val="clear" w:color="auto" w:fill="auto"/>
            <w:noWrap/>
            <w:vAlign w:val="bottom"/>
          </w:tcPr>
          <w:p w:rsidR="00C462F0" w:rsidRPr="00F51BF0" w:rsidRDefault="00C462F0">
            <w:pPr>
              <w:rPr>
                <w:b/>
                <w:bCs/>
                <w:szCs w:val="24"/>
              </w:rPr>
            </w:pPr>
            <w:r w:rsidRPr="00F51BF0">
              <w:rPr>
                <w:b/>
                <w:bCs/>
                <w:szCs w:val="24"/>
              </w:rPr>
              <w:t xml:space="preserve">Застрахователна сума в лева </w:t>
            </w:r>
          </w:p>
        </w:tc>
      </w:tr>
      <w:tr w:rsidR="00C462F0" w:rsidRPr="003D2CC7" w:rsidTr="007D3B53">
        <w:trPr>
          <w:trHeight w:val="675"/>
        </w:trPr>
        <w:tc>
          <w:tcPr>
            <w:tcW w:w="866" w:type="dxa"/>
            <w:tcBorders>
              <w:top w:val="nil"/>
              <w:left w:val="single" w:sz="4" w:space="0" w:color="auto"/>
              <w:bottom w:val="single" w:sz="4" w:space="0" w:color="auto"/>
              <w:right w:val="single" w:sz="4" w:space="0" w:color="auto"/>
            </w:tcBorders>
            <w:shd w:val="clear" w:color="auto" w:fill="auto"/>
            <w:noWrap/>
            <w:vAlign w:val="center"/>
          </w:tcPr>
          <w:p w:rsidR="00C462F0" w:rsidRPr="00095684" w:rsidRDefault="00C462F0">
            <w:pPr>
              <w:rPr>
                <w:szCs w:val="24"/>
                <w:lang w:val="bg-BG"/>
              </w:rPr>
            </w:pPr>
            <w:r w:rsidRPr="00F51BF0">
              <w:rPr>
                <w:szCs w:val="24"/>
              </w:rPr>
              <w:t>1</w:t>
            </w:r>
            <w:r w:rsidR="00095684">
              <w:rPr>
                <w:szCs w:val="24"/>
                <w:lang w:val="bg-BG"/>
              </w:rPr>
              <w:t>.</w:t>
            </w:r>
          </w:p>
        </w:tc>
        <w:tc>
          <w:tcPr>
            <w:tcW w:w="3260" w:type="dxa"/>
            <w:tcBorders>
              <w:top w:val="nil"/>
              <w:left w:val="nil"/>
              <w:bottom w:val="single" w:sz="4" w:space="0" w:color="auto"/>
              <w:right w:val="single" w:sz="4" w:space="0" w:color="auto"/>
            </w:tcBorders>
            <w:shd w:val="clear" w:color="auto" w:fill="auto"/>
            <w:vAlign w:val="center"/>
          </w:tcPr>
          <w:p w:rsidR="00C462F0" w:rsidRPr="00095684" w:rsidRDefault="00C462F0">
            <w:pPr>
              <w:rPr>
                <w:szCs w:val="24"/>
                <w:lang w:val="bg-BG"/>
              </w:rPr>
            </w:pPr>
            <w:r w:rsidRPr="00095684">
              <w:rPr>
                <w:szCs w:val="24"/>
                <w:lang w:val="bg-BG"/>
              </w:rPr>
              <w:t>ТЦО /транспортен център за обслужване/</w:t>
            </w:r>
          </w:p>
        </w:tc>
        <w:tc>
          <w:tcPr>
            <w:tcW w:w="5103" w:type="dxa"/>
            <w:tcBorders>
              <w:top w:val="nil"/>
              <w:left w:val="nil"/>
              <w:bottom w:val="single" w:sz="4" w:space="0" w:color="auto"/>
              <w:right w:val="single" w:sz="4" w:space="0" w:color="auto"/>
            </w:tcBorders>
            <w:shd w:val="clear" w:color="auto" w:fill="auto"/>
            <w:noWrap/>
            <w:vAlign w:val="bottom"/>
          </w:tcPr>
          <w:p w:rsidR="00C462F0" w:rsidRPr="00F51BF0" w:rsidRDefault="00C462F0">
            <w:pPr>
              <w:jc w:val="right"/>
              <w:rPr>
                <w:b/>
                <w:bCs/>
                <w:szCs w:val="24"/>
              </w:rPr>
            </w:pPr>
            <w:r w:rsidRPr="00F51BF0">
              <w:rPr>
                <w:b/>
                <w:bCs/>
                <w:szCs w:val="24"/>
              </w:rPr>
              <w:t>1</w:t>
            </w:r>
            <w:r w:rsidR="00F51BF0">
              <w:rPr>
                <w:b/>
                <w:bCs/>
                <w:szCs w:val="24"/>
                <w:lang w:val="bg-BG"/>
              </w:rPr>
              <w:t> </w:t>
            </w:r>
            <w:r w:rsidRPr="00F51BF0">
              <w:rPr>
                <w:b/>
                <w:bCs/>
                <w:szCs w:val="24"/>
              </w:rPr>
              <w:t>869</w:t>
            </w:r>
            <w:r w:rsidR="00F51BF0">
              <w:rPr>
                <w:b/>
                <w:bCs/>
                <w:szCs w:val="24"/>
                <w:lang w:val="bg-BG"/>
              </w:rPr>
              <w:t> </w:t>
            </w:r>
            <w:r w:rsidRPr="00F51BF0">
              <w:rPr>
                <w:b/>
                <w:bCs/>
                <w:szCs w:val="24"/>
              </w:rPr>
              <w:t>050,15</w:t>
            </w:r>
          </w:p>
        </w:tc>
      </w:tr>
      <w:tr w:rsidR="00C462F0" w:rsidRPr="003D2CC7" w:rsidTr="007D3B53">
        <w:trPr>
          <w:trHeight w:val="315"/>
        </w:trPr>
        <w:tc>
          <w:tcPr>
            <w:tcW w:w="866" w:type="dxa"/>
            <w:tcBorders>
              <w:top w:val="nil"/>
              <w:left w:val="single" w:sz="4" w:space="0" w:color="auto"/>
              <w:bottom w:val="single" w:sz="4" w:space="0" w:color="auto"/>
              <w:right w:val="single" w:sz="4" w:space="0" w:color="auto"/>
            </w:tcBorders>
            <w:shd w:val="clear" w:color="auto" w:fill="3366FF"/>
            <w:noWrap/>
            <w:vAlign w:val="center"/>
          </w:tcPr>
          <w:p w:rsidR="00C462F0" w:rsidRPr="00F51BF0" w:rsidRDefault="00C462F0">
            <w:pPr>
              <w:rPr>
                <w:szCs w:val="24"/>
                <w:lang w:val="bg-BG"/>
              </w:rPr>
            </w:pPr>
            <w:r w:rsidRPr="00F51BF0">
              <w:rPr>
                <w:szCs w:val="24"/>
              </w:rPr>
              <w:t>2</w:t>
            </w:r>
            <w:r w:rsidR="00095684">
              <w:rPr>
                <w:szCs w:val="24"/>
                <w:lang w:val="bg-BG"/>
              </w:rPr>
              <w:t>.</w:t>
            </w:r>
          </w:p>
        </w:tc>
        <w:tc>
          <w:tcPr>
            <w:tcW w:w="3260" w:type="dxa"/>
            <w:tcBorders>
              <w:top w:val="nil"/>
              <w:left w:val="nil"/>
              <w:bottom w:val="single" w:sz="4" w:space="0" w:color="auto"/>
              <w:right w:val="single" w:sz="4" w:space="0" w:color="auto"/>
            </w:tcBorders>
            <w:shd w:val="clear" w:color="auto" w:fill="3366FF"/>
            <w:vAlign w:val="center"/>
          </w:tcPr>
          <w:p w:rsidR="00C462F0" w:rsidRPr="00F51BF0" w:rsidRDefault="00C462F0">
            <w:pPr>
              <w:rPr>
                <w:b/>
                <w:bCs/>
                <w:szCs w:val="24"/>
                <w:lang w:val="bg-BG"/>
              </w:rPr>
            </w:pPr>
            <w:r w:rsidRPr="00F51BF0">
              <w:rPr>
                <w:b/>
                <w:bCs/>
                <w:szCs w:val="24"/>
              </w:rPr>
              <w:t xml:space="preserve">Комбиниран мост </w:t>
            </w:r>
            <w:r w:rsidR="003D2CC7" w:rsidRPr="00F51BF0">
              <w:rPr>
                <w:b/>
                <w:bCs/>
                <w:szCs w:val="24"/>
                <w:lang w:val="bg-BG"/>
              </w:rPr>
              <w:t>и прилежаща инфраструктура</w:t>
            </w:r>
          </w:p>
        </w:tc>
        <w:tc>
          <w:tcPr>
            <w:tcW w:w="5103" w:type="dxa"/>
            <w:tcBorders>
              <w:top w:val="nil"/>
              <w:left w:val="nil"/>
              <w:bottom w:val="single" w:sz="4" w:space="0" w:color="auto"/>
              <w:right w:val="single" w:sz="4" w:space="0" w:color="auto"/>
            </w:tcBorders>
            <w:shd w:val="clear" w:color="auto" w:fill="3366FF"/>
            <w:noWrap/>
            <w:vAlign w:val="bottom"/>
          </w:tcPr>
          <w:p w:rsidR="00C462F0" w:rsidRPr="00095684" w:rsidRDefault="00C462F0">
            <w:pPr>
              <w:rPr>
                <w:szCs w:val="24"/>
                <w:lang w:val="bg-BG"/>
              </w:rPr>
            </w:pPr>
          </w:p>
        </w:tc>
      </w:tr>
      <w:tr w:rsidR="00C462F0" w:rsidRPr="003D2CC7" w:rsidTr="007D3B53">
        <w:trPr>
          <w:trHeight w:val="285"/>
        </w:trPr>
        <w:tc>
          <w:tcPr>
            <w:tcW w:w="866" w:type="dxa"/>
            <w:tcBorders>
              <w:top w:val="nil"/>
              <w:left w:val="single" w:sz="4" w:space="0" w:color="auto"/>
              <w:bottom w:val="single" w:sz="4" w:space="0" w:color="auto"/>
              <w:right w:val="single" w:sz="4" w:space="0" w:color="auto"/>
            </w:tcBorders>
            <w:shd w:val="clear" w:color="auto" w:fill="auto"/>
            <w:noWrap/>
            <w:vAlign w:val="center"/>
          </w:tcPr>
          <w:p w:rsidR="00C462F0" w:rsidRPr="00F51BF0" w:rsidRDefault="00C462F0">
            <w:pPr>
              <w:rPr>
                <w:szCs w:val="24"/>
                <w:lang w:val="bg-BG"/>
              </w:rPr>
            </w:pPr>
            <w:r w:rsidRPr="00F51BF0">
              <w:rPr>
                <w:szCs w:val="24"/>
              </w:rPr>
              <w:t>2</w:t>
            </w:r>
            <w:r w:rsidR="00F51BF0">
              <w:rPr>
                <w:szCs w:val="24"/>
                <w:lang w:val="bg-BG"/>
              </w:rPr>
              <w:t>.</w:t>
            </w:r>
            <w:r w:rsidRPr="00F51BF0">
              <w:rPr>
                <w:szCs w:val="24"/>
              </w:rPr>
              <w:t>1</w:t>
            </w:r>
            <w:r w:rsidR="00F51BF0">
              <w:rPr>
                <w:szCs w:val="24"/>
                <w:lang w:val="bg-BG"/>
              </w:rPr>
              <w:t>.</w:t>
            </w:r>
          </w:p>
        </w:tc>
        <w:tc>
          <w:tcPr>
            <w:tcW w:w="3260" w:type="dxa"/>
            <w:tcBorders>
              <w:top w:val="nil"/>
              <w:left w:val="nil"/>
              <w:bottom w:val="single" w:sz="4" w:space="0" w:color="auto"/>
              <w:right w:val="single" w:sz="4" w:space="0" w:color="auto"/>
            </w:tcBorders>
            <w:shd w:val="clear" w:color="auto" w:fill="auto"/>
            <w:vAlign w:val="center"/>
          </w:tcPr>
          <w:p w:rsidR="00C462F0" w:rsidRPr="00095684" w:rsidRDefault="00C462F0">
            <w:pPr>
              <w:rPr>
                <w:i/>
                <w:iCs/>
                <w:szCs w:val="24"/>
                <w:lang w:val="bg-BG"/>
              </w:rPr>
            </w:pPr>
            <w:r w:rsidRPr="00095684">
              <w:rPr>
                <w:i/>
                <w:iCs/>
                <w:szCs w:val="24"/>
                <w:lang w:val="bg-BG"/>
              </w:rPr>
              <w:t xml:space="preserve">основи </w:t>
            </w:r>
          </w:p>
        </w:tc>
        <w:tc>
          <w:tcPr>
            <w:tcW w:w="5103" w:type="dxa"/>
            <w:tcBorders>
              <w:top w:val="nil"/>
              <w:left w:val="nil"/>
              <w:bottom w:val="single" w:sz="4" w:space="0" w:color="auto"/>
              <w:right w:val="single" w:sz="4" w:space="0" w:color="auto"/>
            </w:tcBorders>
            <w:shd w:val="clear" w:color="auto" w:fill="auto"/>
            <w:noWrap/>
            <w:vAlign w:val="center"/>
          </w:tcPr>
          <w:p w:rsidR="00C462F0" w:rsidRPr="00F51BF0" w:rsidRDefault="00C462F0">
            <w:pPr>
              <w:jc w:val="right"/>
              <w:rPr>
                <w:szCs w:val="24"/>
              </w:rPr>
            </w:pPr>
            <w:r w:rsidRPr="00F51BF0">
              <w:rPr>
                <w:szCs w:val="24"/>
              </w:rPr>
              <w:t>70</w:t>
            </w:r>
            <w:r w:rsidR="00F51BF0">
              <w:rPr>
                <w:szCs w:val="24"/>
                <w:lang w:val="bg-BG"/>
              </w:rPr>
              <w:t> </w:t>
            </w:r>
            <w:r w:rsidRPr="00F51BF0">
              <w:rPr>
                <w:szCs w:val="24"/>
              </w:rPr>
              <w:t>680</w:t>
            </w:r>
            <w:r w:rsidR="00F51BF0">
              <w:rPr>
                <w:szCs w:val="24"/>
                <w:lang w:val="bg-BG"/>
              </w:rPr>
              <w:t> </w:t>
            </w:r>
            <w:r w:rsidRPr="00F51BF0">
              <w:rPr>
                <w:szCs w:val="24"/>
              </w:rPr>
              <w:t>268,35</w:t>
            </w:r>
          </w:p>
        </w:tc>
      </w:tr>
      <w:tr w:rsidR="00C462F0" w:rsidRPr="003D2CC7" w:rsidTr="007D3B53">
        <w:trPr>
          <w:trHeight w:val="285"/>
        </w:trPr>
        <w:tc>
          <w:tcPr>
            <w:tcW w:w="866" w:type="dxa"/>
            <w:tcBorders>
              <w:top w:val="nil"/>
              <w:left w:val="single" w:sz="4" w:space="0" w:color="auto"/>
              <w:bottom w:val="single" w:sz="4" w:space="0" w:color="auto"/>
              <w:right w:val="single" w:sz="4" w:space="0" w:color="auto"/>
            </w:tcBorders>
            <w:shd w:val="clear" w:color="auto" w:fill="auto"/>
            <w:noWrap/>
            <w:vAlign w:val="center"/>
          </w:tcPr>
          <w:p w:rsidR="00C462F0" w:rsidRPr="00F51BF0" w:rsidRDefault="00C462F0">
            <w:pPr>
              <w:rPr>
                <w:szCs w:val="24"/>
                <w:lang w:val="bg-BG"/>
              </w:rPr>
            </w:pPr>
            <w:r w:rsidRPr="00F51BF0">
              <w:rPr>
                <w:szCs w:val="24"/>
              </w:rPr>
              <w:t>2</w:t>
            </w:r>
            <w:r w:rsidR="00F51BF0">
              <w:rPr>
                <w:szCs w:val="24"/>
                <w:lang w:val="bg-BG"/>
              </w:rPr>
              <w:t>.</w:t>
            </w:r>
            <w:r w:rsidRPr="00F51BF0">
              <w:rPr>
                <w:szCs w:val="24"/>
              </w:rPr>
              <w:t>2</w:t>
            </w:r>
            <w:r w:rsidR="00F51BF0">
              <w:rPr>
                <w:szCs w:val="24"/>
                <w:lang w:val="bg-BG"/>
              </w:rPr>
              <w:t>.</w:t>
            </w:r>
          </w:p>
        </w:tc>
        <w:tc>
          <w:tcPr>
            <w:tcW w:w="3260" w:type="dxa"/>
            <w:tcBorders>
              <w:top w:val="nil"/>
              <w:left w:val="nil"/>
              <w:bottom w:val="single" w:sz="4" w:space="0" w:color="auto"/>
              <w:right w:val="single" w:sz="4" w:space="0" w:color="auto"/>
            </w:tcBorders>
            <w:shd w:val="clear" w:color="auto" w:fill="auto"/>
            <w:vAlign w:val="center"/>
          </w:tcPr>
          <w:p w:rsidR="00C462F0" w:rsidRPr="00095684" w:rsidRDefault="00C462F0">
            <w:pPr>
              <w:rPr>
                <w:i/>
                <w:iCs/>
                <w:szCs w:val="24"/>
                <w:lang w:val="bg-BG"/>
              </w:rPr>
            </w:pPr>
            <w:r w:rsidRPr="00095684">
              <w:rPr>
                <w:i/>
                <w:iCs/>
                <w:szCs w:val="24"/>
                <w:lang w:val="bg-BG"/>
              </w:rPr>
              <w:t xml:space="preserve">колони </w:t>
            </w:r>
          </w:p>
        </w:tc>
        <w:tc>
          <w:tcPr>
            <w:tcW w:w="5103" w:type="dxa"/>
            <w:tcBorders>
              <w:top w:val="nil"/>
              <w:left w:val="nil"/>
              <w:bottom w:val="single" w:sz="4" w:space="0" w:color="auto"/>
              <w:right w:val="single" w:sz="4" w:space="0" w:color="auto"/>
            </w:tcBorders>
            <w:shd w:val="clear" w:color="auto" w:fill="auto"/>
            <w:noWrap/>
            <w:vAlign w:val="center"/>
          </w:tcPr>
          <w:p w:rsidR="00C462F0" w:rsidRPr="00F51BF0" w:rsidRDefault="00C462F0">
            <w:pPr>
              <w:jc w:val="right"/>
              <w:rPr>
                <w:szCs w:val="24"/>
              </w:rPr>
            </w:pPr>
            <w:r w:rsidRPr="00F51BF0">
              <w:rPr>
                <w:szCs w:val="24"/>
              </w:rPr>
              <w:t>9</w:t>
            </w:r>
            <w:r w:rsidR="00F51BF0">
              <w:rPr>
                <w:szCs w:val="24"/>
              </w:rPr>
              <w:t> </w:t>
            </w:r>
            <w:r w:rsidRPr="00F51BF0">
              <w:rPr>
                <w:szCs w:val="24"/>
              </w:rPr>
              <w:t>475</w:t>
            </w:r>
            <w:r w:rsidR="00F51BF0">
              <w:rPr>
                <w:szCs w:val="24"/>
                <w:lang w:val="bg-BG"/>
              </w:rPr>
              <w:t> </w:t>
            </w:r>
            <w:r w:rsidRPr="00F51BF0">
              <w:rPr>
                <w:szCs w:val="24"/>
              </w:rPr>
              <w:t>079,40</w:t>
            </w:r>
          </w:p>
        </w:tc>
      </w:tr>
      <w:tr w:rsidR="00C462F0" w:rsidRPr="003D2CC7" w:rsidTr="007D3B53">
        <w:trPr>
          <w:trHeight w:val="285"/>
        </w:trPr>
        <w:tc>
          <w:tcPr>
            <w:tcW w:w="866" w:type="dxa"/>
            <w:tcBorders>
              <w:top w:val="nil"/>
              <w:left w:val="single" w:sz="4" w:space="0" w:color="auto"/>
              <w:bottom w:val="single" w:sz="4" w:space="0" w:color="auto"/>
              <w:right w:val="single" w:sz="4" w:space="0" w:color="auto"/>
            </w:tcBorders>
            <w:shd w:val="clear" w:color="auto" w:fill="auto"/>
            <w:noWrap/>
            <w:vAlign w:val="center"/>
          </w:tcPr>
          <w:p w:rsidR="00C462F0" w:rsidRPr="00F51BF0" w:rsidRDefault="00C462F0">
            <w:pPr>
              <w:rPr>
                <w:szCs w:val="24"/>
                <w:lang w:val="bg-BG"/>
              </w:rPr>
            </w:pPr>
            <w:r w:rsidRPr="00F51BF0">
              <w:rPr>
                <w:szCs w:val="24"/>
              </w:rPr>
              <w:t>2</w:t>
            </w:r>
            <w:r w:rsidR="00F51BF0">
              <w:rPr>
                <w:szCs w:val="24"/>
                <w:lang w:val="bg-BG"/>
              </w:rPr>
              <w:t>.</w:t>
            </w:r>
            <w:r w:rsidRPr="00F51BF0">
              <w:rPr>
                <w:szCs w:val="24"/>
              </w:rPr>
              <w:t>3</w:t>
            </w:r>
            <w:r w:rsidR="00F51BF0">
              <w:rPr>
                <w:szCs w:val="24"/>
                <w:lang w:val="bg-BG"/>
              </w:rPr>
              <w:t>.</w:t>
            </w:r>
          </w:p>
        </w:tc>
        <w:tc>
          <w:tcPr>
            <w:tcW w:w="3260" w:type="dxa"/>
            <w:tcBorders>
              <w:top w:val="nil"/>
              <w:left w:val="nil"/>
              <w:bottom w:val="single" w:sz="4" w:space="0" w:color="auto"/>
              <w:right w:val="single" w:sz="4" w:space="0" w:color="auto"/>
            </w:tcBorders>
            <w:shd w:val="clear" w:color="auto" w:fill="auto"/>
            <w:vAlign w:val="center"/>
          </w:tcPr>
          <w:p w:rsidR="00C462F0" w:rsidRPr="00095684" w:rsidRDefault="00C462F0">
            <w:pPr>
              <w:rPr>
                <w:i/>
                <w:iCs/>
                <w:szCs w:val="24"/>
                <w:lang w:val="bg-BG"/>
              </w:rPr>
            </w:pPr>
            <w:r w:rsidRPr="00095684">
              <w:rPr>
                <w:i/>
                <w:iCs/>
                <w:szCs w:val="24"/>
                <w:lang w:val="bg-BG"/>
              </w:rPr>
              <w:t xml:space="preserve">връхно строене </w:t>
            </w:r>
          </w:p>
        </w:tc>
        <w:tc>
          <w:tcPr>
            <w:tcW w:w="5103" w:type="dxa"/>
            <w:tcBorders>
              <w:top w:val="nil"/>
              <w:left w:val="nil"/>
              <w:bottom w:val="single" w:sz="4" w:space="0" w:color="auto"/>
              <w:right w:val="single" w:sz="4" w:space="0" w:color="auto"/>
            </w:tcBorders>
            <w:shd w:val="clear" w:color="auto" w:fill="auto"/>
            <w:noWrap/>
            <w:vAlign w:val="center"/>
          </w:tcPr>
          <w:p w:rsidR="00C462F0" w:rsidRPr="00F51BF0" w:rsidRDefault="00C462F0">
            <w:pPr>
              <w:jc w:val="right"/>
              <w:rPr>
                <w:szCs w:val="24"/>
              </w:rPr>
            </w:pPr>
            <w:r w:rsidRPr="00F51BF0">
              <w:rPr>
                <w:szCs w:val="24"/>
              </w:rPr>
              <w:t>126</w:t>
            </w:r>
            <w:r w:rsidR="00F51BF0">
              <w:rPr>
                <w:szCs w:val="24"/>
              </w:rPr>
              <w:t> </w:t>
            </w:r>
            <w:r w:rsidRPr="00F51BF0">
              <w:rPr>
                <w:szCs w:val="24"/>
              </w:rPr>
              <w:t>798</w:t>
            </w:r>
            <w:r w:rsidR="00F51BF0">
              <w:rPr>
                <w:szCs w:val="24"/>
                <w:lang w:val="bg-BG"/>
              </w:rPr>
              <w:t> </w:t>
            </w:r>
            <w:r w:rsidRPr="00F51BF0">
              <w:rPr>
                <w:szCs w:val="24"/>
              </w:rPr>
              <w:t>645,89</w:t>
            </w:r>
          </w:p>
        </w:tc>
      </w:tr>
      <w:tr w:rsidR="00C462F0" w:rsidRPr="003D2CC7" w:rsidTr="007D3B53">
        <w:trPr>
          <w:trHeight w:val="5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C462F0" w:rsidRPr="00F51BF0" w:rsidRDefault="00C462F0">
            <w:pPr>
              <w:rPr>
                <w:szCs w:val="24"/>
                <w:lang w:val="bg-BG"/>
              </w:rPr>
            </w:pPr>
            <w:r w:rsidRPr="00F51BF0">
              <w:rPr>
                <w:szCs w:val="24"/>
              </w:rPr>
              <w:t>2</w:t>
            </w:r>
            <w:r w:rsidR="00F51BF0">
              <w:rPr>
                <w:szCs w:val="24"/>
                <w:lang w:val="bg-BG"/>
              </w:rPr>
              <w:t>.</w:t>
            </w:r>
            <w:r w:rsidRPr="00F51BF0">
              <w:rPr>
                <w:szCs w:val="24"/>
              </w:rPr>
              <w:t>4</w:t>
            </w:r>
            <w:r w:rsidR="00F51BF0">
              <w:rPr>
                <w:szCs w:val="24"/>
                <w:lang w:val="bg-BG"/>
              </w:rPr>
              <w:t>.</w:t>
            </w:r>
          </w:p>
        </w:tc>
        <w:tc>
          <w:tcPr>
            <w:tcW w:w="3260" w:type="dxa"/>
            <w:tcBorders>
              <w:top w:val="nil"/>
              <w:left w:val="nil"/>
              <w:bottom w:val="single" w:sz="4" w:space="0" w:color="auto"/>
              <w:right w:val="single" w:sz="4" w:space="0" w:color="auto"/>
            </w:tcBorders>
            <w:shd w:val="clear" w:color="auto" w:fill="auto"/>
            <w:vAlign w:val="center"/>
          </w:tcPr>
          <w:p w:rsidR="00C462F0" w:rsidRPr="00095684" w:rsidRDefault="00C462F0">
            <w:pPr>
              <w:rPr>
                <w:i/>
                <w:iCs/>
                <w:szCs w:val="24"/>
                <w:lang w:val="bg-BG"/>
              </w:rPr>
            </w:pPr>
            <w:r w:rsidRPr="00095684">
              <w:rPr>
                <w:i/>
                <w:iCs/>
                <w:szCs w:val="24"/>
                <w:lang w:val="bg-BG"/>
              </w:rPr>
              <w:t>защитни мерки против плавателен удар</w:t>
            </w:r>
          </w:p>
        </w:tc>
        <w:tc>
          <w:tcPr>
            <w:tcW w:w="5103" w:type="dxa"/>
            <w:tcBorders>
              <w:top w:val="nil"/>
              <w:left w:val="nil"/>
              <w:bottom w:val="single" w:sz="4" w:space="0" w:color="auto"/>
              <w:right w:val="single" w:sz="4" w:space="0" w:color="auto"/>
            </w:tcBorders>
            <w:shd w:val="clear" w:color="auto" w:fill="auto"/>
            <w:noWrap/>
            <w:vAlign w:val="center"/>
          </w:tcPr>
          <w:p w:rsidR="00C462F0" w:rsidRPr="00F51BF0" w:rsidRDefault="00C462F0">
            <w:pPr>
              <w:jc w:val="right"/>
              <w:rPr>
                <w:szCs w:val="24"/>
              </w:rPr>
            </w:pPr>
            <w:r w:rsidRPr="00F51BF0">
              <w:rPr>
                <w:szCs w:val="24"/>
              </w:rPr>
              <w:t>13</w:t>
            </w:r>
            <w:r w:rsidR="00F51BF0">
              <w:rPr>
                <w:szCs w:val="24"/>
              </w:rPr>
              <w:t> </w:t>
            </w:r>
            <w:r w:rsidRPr="00F51BF0">
              <w:rPr>
                <w:szCs w:val="24"/>
              </w:rPr>
              <w:t>138</w:t>
            </w:r>
            <w:r w:rsidR="00F51BF0">
              <w:rPr>
                <w:szCs w:val="24"/>
                <w:lang w:val="bg-BG"/>
              </w:rPr>
              <w:t> </w:t>
            </w:r>
            <w:r w:rsidRPr="00F51BF0">
              <w:rPr>
                <w:szCs w:val="24"/>
              </w:rPr>
              <w:t>591,37</w:t>
            </w:r>
          </w:p>
        </w:tc>
      </w:tr>
      <w:tr w:rsidR="00C462F0" w:rsidRPr="003D2CC7" w:rsidTr="007D3B53">
        <w:trPr>
          <w:trHeight w:val="285"/>
        </w:trPr>
        <w:tc>
          <w:tcPr>
            <w:tcW w:w="866" w:type="dxa"/>
            <w:tcBorders>
              <w:top w:val="nil"/>
              <w:left w:val="single" w:sz="4" w:space="0" w:color="auto"/>
              <w:bottom w:val="single" w:sz="4" w:space="0" w:color="auto"/>
              <w:right w:val="single" w:sz="4" w:space="0" w:color="auto"/>
            </w:tcBorders>
            <w:shd w:val="clear" w:color="auto" w:fill="auto"/>
            <w:noWrap/>
            <w:vAlign w:val="center"/>
          </w:tcPr>
          <w:p w:rsidR="00C462F0" w:rsidRPr="00095684" w:rsidRDefault="00C462F0">
            <w:pPr>
              <w:rPr>
                <w:szCs w:val="24"/>
                <w:lang w:val="bg-BG"/>
              </w:rPr>
            </w:pPr>
            <w:r w:rsidRPr="00F51BF0">
              <w:rPr>
                <w:szCs w:val="24"/>
              </w:rPr>
              <w:t>2</w:t>
            </w:r>
            <w:r w:rsidR="00095684">
              <w:rPr>
                <w:szCs w:val="24"/>
                <w:lang w:val="bg-BG"/>
              </w:rPr>
              <w:t>.</w:t>
            </w:r>
            <w:r w:rsidRPr="00F51BF0">
              <w:rPr>
                <w:szCs w:val="24"/>
              </w:rPr>
              <w:t>5</w:t>
            </w:r>
            <w:r w:rsidR="00095684">
              <w:rPr>
                <w:szCs w:val="24"/>
                <w:lang w:val="bg-BG"/>
              </w:rPr>
              <w:t>.</w:t>
            </w:r>
          </w:p>
        </w:tc>
        <w:tc>
          <w:tcPr>
            <w:tcW w:w="3260" w:type="dxa"/>
            <w:tcBorders>
              <w:top w:val="nil"/>
              <w:left w:val="nil"/>
              <w:bottom w:val="single" w:sz="4" w:space="0" w:color="auto"/>
              <w:right w:val="single" w:sz="4" w:space="0" w:color="auto"/>
            </w:tcBorders>
            <w:shd w:val="clear" w:color="auto" w:fill="auto"/>
            <w:vAlign w:val="center"/>
          </w:tcPr>
          <w:p w:rsidR="00C462F0" w:rsidRPr="00095684" w:rsidRDefault="00C462F0">
            <w:pPr>
              <w:rPr>
                <w:i/>
                <w:iCs/>
                <w:szCs w:val="24"/>
                <w:lang w:val="bg-BG"/>
              </w:rPr>
            </w:pPr>
            <w:r w:rsidRPr="00095684">
              <w:rPr>
                <w:i/>
                <w:iCs/>
                <w:szCs w:val="24"/>
                <w:lang w:val="bg-BG"/>
              </w:rPr>
              <w:t>стабилизация на основи</w:t>
            </w:r>
          </w:p>
        </w:tc>
        <w:tc>
          <w:tcPr>
            <w:tcW w:w="5103" w:type="dxa"/>
            <w:tcBorders>
              <w:top w:val="nil"/>
              <w:left w:val="nil"/>
              <w:bottom w:val="single" w:sz="4" w:space="0" w:color="auto"/>
              <w:right w:val="single" w:sz="4" w:space="0" w:color="auto"/>
            </w:tcBorders>
            <w:shd w:val="clear" w:color="auto" w:fill="auto"/>
            <w:noWrap/>
            <w:vAlign w:val="center"/>
          </w:tcPr>
          <w:p w:rsidR="00C462F0" w:rsidRPr="00F51BF0" w:rsidRDefault="00C462F0">
            <w:pPr>
              <w:jc w:val="right"/>
              <w:rPr>
                <w:szCs w:val="24"/>
              </w:rPr>
            </w:pPr>
            <w:r w:rsidRPr="00F51BF0">
              <w:rPr>
                <w:szCs w:val="24"/>
              </w:rPr>
              <w:t>9</w:t>
            </w:r>
            <w:r w:rsidR="00F51BF0">
              <w:rPr>
                <w:szCs w:val="24"/>
              </w:rPr>
              <w:t> </w:t>
            </w:r>
            <w:r w:rsidRPr="00F51BF0">
              <w:rPr>
                <w:szCs w:val="24"/>
              </w:rPr>
              <w:t>982</w:t>
            </w:r>
            <w:r w:rsidR="00F51BF0">
              <w:rPr>
                <w:szCs w:val="24"/>
                <w:lang w:val="bg-BG"/>
              </w:rPr>
              <w:t> </w:t>
            </w:r>
            <w:r w:rsidRPr="00F51BF0">
              <w:rPr>
                <w:szCs w:val="24"/>
              </w:rPr>
              <w:t>874,36</w:t>
            </w:r>
          </w:p>
        </w:tc>
      </w:tr>
      <w:tr w:rsidR="00C462F0" w:rsidRPr="003D2CC7" w:rsidTr="007D3B53">
        <w:trPr>
          <w:trHeight w:val="285"/>
        </w:trPr>
        <w:tc>
          <w:tcPr>
            <w:tcW w:w="866" w:type="dxa"/>
            <w:tcBorders>
              <w:top w:val="nil"/>
              <w:left w:val="single" w:sz="4" w:space="0" w:color="auto"/>
              <w:bottom w:val="single" w:sz="4" w:space="0" w:color="auto"/>
              <w:right w:val="single" w:sz="4" w:space="0" w:color="auto"/>
            </w:tcBorders>
            <w:shd w:val="clear" w:color="auto" w:fill="auto"/>
            <w:noWrap/>
            <w:vAlign w:val="center"/>
          </w:tcPr>
          <w:p w:rsidR="00C462F0" w:rsidRPr="00095684" w:rsidRDefault="00C462F0">
            <w:pPr>
              <w:rPr>
                <w:szCs w:val="24"/>
                <w:lang w:val="bg-BG"/>
              </w:rPr>
            </w:pPr>
            <w:r w:rsidRPr="00F51BF0">
              <w:rPr>
                <w:szCs w:val="24"/>
              </w:rPr>
              <w:t>2</w:t>
            </w:r>
            <w:r w:rsidR="00095684">
              <w:rPr>
                <w:szCs w:val="24"/>
                <w:lang w:val="bg-BG"/>
              </w:rPr>
              <w:t>.</w:t>
            </w:r>
            <w:r w:rsidRPr="00F51BF0">
              <w:rPr>
                <w:szCs w:val="24"/>
              </w:rPr>
              <w:t>6</w:t>
            </w:r>
            <w:r w:rsidR="00095684">
              <w:rPr>
                <w:szCs w:val="24"/>
                <w:lang w:val="bg-BG"/>
              </w:rPr>
              <w:t>.</w:t>
            </w:r>
          </w:p>
        </w:tc>
        <w:tc>
          <w:tcPr>
            <w:tcW w:w="3260" w:type="dxa"/>
            <w:tcBorders>
              <w:top w:val="nil"/>
              <w:left w:val="nil"/>
              <w:bottom w:val="single" w:sz="4" w:space="0" w:color="auto"/>
              <w:right w:val="single" w:sz="4" w:space="0" w:color="auto"/>
            </w:tcBorders>
            <w:shd w:val="clear" w:color="auto" w:fill="auto"/>
            <w:vAlign w:val="center"/>
          </w:tcPr>
          <w:p w:rsidR="00C462F0" w:rsidRPr="00095684" w:rsidRDefault="00C462F0">
            <w:pPr>
              <w:rPr>
                <w:i/>
                <w:iCs/>
                <w:szCs w:val="24"/>
                <w:lang w:val="bg-BG"/>
              </w:rPr>
            </w:pPr>
            <w:r w:rsidRPr="00095684">
              <w:rPr>
                <w:i/>
                <w:iCs/>
                <w:szCs w:val="24"/>
                <w:lang w:val="bg-BG"/>
              </w:rPr>
              <w:t xml:space="preserve">лагери </w:t>
            </w:r>
          </w:p>
        </w:tc>
        <w:tc>
          <w:tcPr>
            <w:tcW w:w="5103" w:type="dxa"/>
            <w:tcBorders>
              <w:top w:val="nil"/>
              <w:left w:val="nil"/>
              <w:bottom w:val="single" w:sz="4" w:space="0" w:color="auto"/>
              <w:right w:val="single" w:sz="4" w:space="0" w:color="auto"/>
            </w:tcBorders>
            <w:shd w:val="clear" w:color="auto" w:fill="auto"/>
            <w:noWrap/>
            <w:vAlign w:val="center"/>
          </w:tcPr>
          <w:p w:rsidR="00C462F0" w:rsidRPr="00F51BF0" w:rsidRDefault="00C462F0">
            <w:pPr>
              <w:jc w:val="right"/>
              <w:rPr>
                <w:szCs w:val="24"/>
              </w:rPr>
            </w:pPr>
            <w:r w:rsidRPr="00F51BF0">
              <w:rPr>
                <w:szCs w:val="24"/>
              </w:rPr>
              <w:t>1</w:t>
            </w:r>
            <w:r w:rsidR="00F51BF0">
              <w:rPr>
                <w:szCs w:val="24"/>
              </w:rPr>
              <w:t> </w:t>
            </w:r>
            <w:r w:rsidRPr="00F51BF0">
              <w:rPr>
                <w:szCs w:val="24"/>
              </w:rPr>
              <w:t>461</w:t>
            </w:r>
            <w:r w:rsidR="00F51BF0">
              <w:rPr>
                <w:szCs w:val="24"/>
                <w:lang w:val="bg-BG"/>
              </w:rPr>
              <w:t> </w:t>
            </w:r>
            <w:r w:rsidRPr="00F51BF0">
              <w:rPr>
                <w:szCs w:val="24"/>
              </w:rPr>
              <w:t>054,47</w:t>
            </w:r>
          </w:p>
        </w:tc>
      </w:tr>
      <w:tr w:rsidR="00C462F0" w:rsidRPr="003D2CC7" w:rsidTr="007D3B53">
        <w:trPr>
          <w:trHeight w:val="285"/>
        </w:trPr>
        <w:tc>
          <w:tcPr>
            <w:tcW w:w="866" w:type="dxa"/>
            <w:tcBorders>
              <w:top w:val="nil"/>
              <w:left w:val="single" w:sz="4" w:space="0" w:color="auto"/>
              <w:bottom w:val="single" w:sz="4" w:space="0" w:color="auto"/>
              <w:right w:val="single" w:sz="4" w:space="0" w:color="auto"/>
            </w:tcBorders>
            <w:shd w:val="clear" w:color="auto" w:fill="auto"/>
            <w:noWrap/>
            <w:vAlign w:val="center"/>
          </w:tcPr>
          <w:p w:rsidR="00C462F0" w:rsidRPr="00095684" w:rsidRDefault="00C462F0">
            <w:pPr>
              <w:rPr>
                <w:szCs w:val="24"/>
                <w:lang w:val="bg-BG"/>
              </w:rPr>
            </w:pPr>
            <w:r w:rsidRPr="00F51BF0">
              <w:rPr>
                <w:szCs w:val="24"/>
              </w:rPr>
              <w:t>2</w:t>
            </w:r>
            <w:r w:rsidR="00095684">
              <w:rPr>
                <w:szCs w:val="24"/>
                <w:lang w:val="bg-BG"/>
              </w:rPr>
              <w:t>.</w:t>
            </w:r>
            <w:r w:rsidRPr="00F51BF0">
              <w:rPr>
                <w:szCs w:val="24"/>
              </w:rPr>
              <w:t>7</w:t>
            </w:r>
            <w:r w:rsidR="00095684">
              <w:rPr>
                <w:szCs w:val="24"/>
                <w:lang w:val="bg-BG"/>
              </w:rPr>
              <w:t>.</w:t>
            </w:r>
          </w:p>
        </w:tc>
        <w:tc>
          <w:tcPr>
            <w:tcW w:w="3260" w:type="dxa"/>
            <w:tcBorders>
              <w:top w:val="nil"/>
              <w:left w:val="nil"/>
              <w:bottom w:val="single" w:sz="4" w:space="0" w:color="auto"/>
              <w:right w:val="single" w:sz="4" w:space="0" w:color="auto"/>
            </w:tcBorders>
            <w:shd w:val="clear" w:color="auto" w:fill="auto"/>
            <w:vAlign w:val="center"/>
          </w:tcPr>
          <w:p w:rsidR="00C462F0" w:rsidRPr="00095684" w:rsidRDefault="00C462F0">
            <w:pPr>
              <w:rPr>
                <w:i/>
                <w:iCs/>
                <w:szCs w:val="24"/>
                <w:lang w:val="bg-BG"/>
              </w:rPr>
            </w:pPr>
            <w:r w:rsidRPr="00095684">
              <w:rPr>
                <w:i/>
                <w:iCs/>
                <w:szCs w:val="24"/>
                <w:lang w:val="bg-BG"/>
              </w:rPr>
              <w:t xml:space="preserve">фуги </w:t>
            </w:r>
          </w:p>
        </w:tc>
        <w:tc>
          <w:tcPr>
            <w:tcW w:w="5103" w:type="dxa"/>
            <w:tcBorders>
              <w:top w:val="nil"/>
              <w:left w:val="nil"/>
              <w:bottom w:val="single" w:sz="4" w:space="0" w:color="auto"/>
              <w:right w:val="single" w:sz="4" w:space="0" w:color="auto"/>
            </w:tcBorders>
            <w:shd w:val="clear" w:color="auto" w:fill="auto"/>
            <w:noWrap/>
            <w:vAlign w:val="center"/>
          </w:tcPr>
          <w:p w:rsidR="00C462F0" w:rsidRPr="00F51BF0" w:rsidRDefault="00C462F0">
            <w:pPr>
              <w:jc w:val="right"/>
              <w:rPr>
                <w:szCs w:val="24"/>
              </w:rPr>
            </w:pPr>
            <w:r w:rsidRPr="00F51BF0">
              <w:rPr>
                <w:szCs w:val="24"/>
              </w:rPr>
              <w:t>924</w:t>
            </w:r>
            <w:r w:rsidR="00F51BF0">
              <w:rPr>
                <w:szCs w:val="24"/>
                <w:lang w:val="bg-BG"/>
              </w:rPr>
              <w:t> </w:t>
            </w:r>
            <w:r w:rsidRPr="00F51BF0">
              <w:rPr>
                <w:szCs w:val="24"/>
              </w:rPr>
              <w:t>937,65</w:t>
            </w:r>
          </w:p>
        </w:tc>
      </w:tr>
      <w:tr w:rsidR="00C462F0" w:rsidRPr="003D2CC7" w:rsidTr="007D3B53">
        <w:trPr>
          <w:trHeight w:val="285"/>
        </w:trPr>
        <w:tc>
          <w:tcPr>
            <w:tcW w:w="866" w:type="dxa"/>
            <w:tcBorders>
              <w:top w:val="nil"/>
              <w:left w:val="single" w:sz="4" w:space="0" w:color="auto"/>
              <w:bottom w:val="single" w:sz="4" w:space="0" w:color="auto"/>
              <w:right w:val="single" w:sz="4" w:space="0" w:color="auto"/>
            </w:tcBorders>
            <w:shd w:val="clear" w:color="auto" w:fill="auto"/>
            <w:noWrap/>
            <w:vAlign w:val="center"/>
          </w:tcPr>
          <w:p w:rsidR="00C462F0" w:rsidRPr="00095684" w:rsidRDefault="00C462F0">
            <w:pPr>
              <w:rPr>
                <w:szCs w:val="24"/>
                <w:lang w:val="bg-BG"/>
              </w:rPr>
            </w:pPr>
            <w:r w:rsidRPr="00F51BF0">
              <w:rPr>
                <w:szCs w:val="24"/>
              </w:rPr>
              <w:t>2</w:t>
            </w:r>
            <w:r w:rsidR="00095684">
              <w:rPr>
                <w:szCs w:val="24"/>
                <w:lang w:val="bg-BG"/>
              </w:rPr>
              <w:t>.</w:t>
            </w:r>
            <w:r w:rsidRPr="00F51BF0">
              <w:rPr>
                <w:szCs w:val="24"/>
              </w:rPr>
              <w:t>8</w:t>
            </w:r>
            <w:r w:rsidR="00095684">
              <w:rPr>
                <w:szCs w:val="24"/>
                <w:lang w:val="bg-BG"/>
              </w:rPr>
              <w:t>.</w:t>
            </w:r>
          </w:p>
        </w:tc>
        <w:tc>
          <w:tcPr>
            <w:tcW w:w="3260" w:type="dxa"/>
            <w:tcBorders>
              <w:top w:val="nil"/>
              <w:left w:val="nil"/>
              <w:bottom w:val="single" w:sz="4" w:space="0" w:color="auto"/>
              <w:right w:val="single" w:sz="4" w:space="0" w:color="auto"/>
            </w:tcBorders>
            <w:shd w:val="clear" w:color="auto" w:fill="auto"/>
            <w:vAlign w:val="center"/>
          </w:tcPr>
          <w:p w:rsidR="00C462F0" w:rsidRPr="00095684" w:rsidRDefault="00086212">
            <w:pPr>
              <w:rPr>
                <w:i/>
                <w:iCs/>
                <w:szCs w:val="24"/>
                <w:lang w:val="bg-BG"/>
              </w:rPr>
            </w:pPr>
            <w:r w:rsidRPr="00095684">
              <w:rPr>
                <w:i/>
                <w:iCs/>
                <w:szCs w:val="24"/>
                <w:lang w:val="bg-BG"/>
              </w:rPr>
              <w:t>Пътно трасе на мостовата конструкция</w:t>
            </w:r>
          </w:p>
        </w:tc>
        <w:tc>
          <w:tcPr>
            <w:tcW w:w="5103" w:type="dxa"/>
            <w:tcBorders>
              <w:top w:val="nil"/>
              <w:left w:val="nil"/>
              <w:bottom w:val="single" w:sz="4" w:space="0" w:color="auto"/>
              <w:right w:val="single" w:sz="4" w:space="0" w:color="auto"/>
            </w:tcBorders>
            <w:shd w:val="clear" w:color="auto" w:fill="auto"/>
            <w:noWrap/>
            <w:vAlign w:val="center"/>
          </w:tcPr>
          <w:p w:rsidR="00C462F0" w:rsidRPr="00F51BF0" w:rsidRDefault="00086212">
            <w:pPr>
              <w:jc w:val="right"/>
              <w:rPr>
                <w:szCs w:val="24"/>
              </w:rPr>
            </w:pPr>
            <w:r w:rsidRPr="00F51BF0">
              <w:rPr>
                <w:szCs w:val="24"/>
              </w:rPr>
              <w:t>15</w:t>
            </w:r>
            <w:r w:rsidR="00F51BF0">
              <w:rPr>
                <w:szCs w:val="24"/>
              </w:rPr>
              <w:t> </w:t>
            </w:r>
            <w:r w:rsidRPr="00F51BF0">
              <w:rPr>
                <w:szCs w:val="24"/>
              </w:rPr>
              <w:t>856</w:t>
            </w:r>
            <w:r w:rsidR="00F51BF0">
              <w:rPr>
                <w:szCs w:val="24"/>
                <w:lang w:val="bg-BG"/>
              </w:rPr>
              <w:t> </w:t>
            </w:r>
            <w:r w:rsidRPr="00F51BF0">
              <w:rPr>
                <w:szCs w:val="24"/>
              </w:rPr>
              <w:t>021,18</w:t>
            </w:r>
          </w:p>
        </w:tc>
      </w:tr>
      <w:tr w:rsidR="00C462F0" w:rsidRPr="003D2CC7" w:rsidTr="007D3B53">
        <w:trPr>
          <w:trHeight w:val="285"/>
        </w:trPr>
        <w:tc>
          <w:tcPr>
            <w:tcW w:w="866" w:type="dxa"/>
            <w:tcBorders>
              <w:top w:val="nil"/>
              <w:left w:val="single" w:sz="4" w:space="0" w:color="auto"/>
              <w:bottom w:val="single" w:sz="4" w:space="0" w:color="auto"/>
              <w:right w:val="single" w:sz="4" w:space="0" w:color="auto"/>
            </w:tcBorders>
            <w:shd w:val="clear" w:color="auto" w:fill="auto"/>
            <w:noWrap/>
            <w:vAlign w:val="center"/>
          </w:tcPr>
          <w:p w:rsidR="00C462F0" w:rsidRPr="00095684" w:rsidRDefault="00C462F0">
            <w:pPr>
              <w:rPr>
                <w:szCs w:val="24"/>
                <w:lang w:val="bg-BG"/>
              </w:rPr>
            </w:pPr>
            <w:r w:rsidRPr="00F51BF0">
              <w:rPr>
                <w:szCs w:val="24"/>
              </w:rPr>
              <w:t>2</w:t>
            </w:r>
            <w:r w:rsidR="00095684">
              <w:rPr>
                <w:szCs w:val="24"/>
                <w:lang w:val="bg-BG"/>
              </w:rPr>
              <w:t>.</w:t>
            </w:r>
            <w:r w:rsidRPr="00F51BF0">
              <w:rPr>
                <w:szCs w:val="24"/>
              </w:rPr>
              <w:t>9</w:t>
            </w:r>
            <w:r w:rsidR="00095684">
              <w:rPr>
                <w:szCs w:val="24"/>
                <w:lang w:val="bg-BG"/>
              </w:rPr>
              <w:t>.</w:t>
            </w:r>
          </w:p>
        </w:tc>
        <w:tc>
          <w:tcPr>
            <w:tcW w:w="3260" w:type="dxa"/>
            <w:tcBorders>
              <w:top w:val="nil"/>
              <w:left w:val="nil"/>
              <w:bottom w:val="single" w:sz="4" w:space="0" w:color="auto"/>
              <w:right w:val="single" w:sz="4" w:space="0" w:color="auto"/>
            </w:tcBorders>
            <w:shd w:val="clear" w:color="auto" w:fill="auto"/>
            <w:vAlign w:val="center"/>
          </w:tcPr>
          <w:p w:rsidR="00C462F0" w:rsidRPr="00095684" w:rsidRDefault="0048784E">
            <w:pPr>
              <w:rPr>
                <w:i/>
                <w:iCs/>
                <w:szCs w:val="24"/>
                <w:lang w:val="bg-BG"/>
              </w:rPr>
            </w:pPr>
            <w:r w:rsidRPr="00095684">
              <w:rPr>
                <w:i/>
                <w:iCs/>
                <w:szCs w:val="24"/>
                <w:lang w:val="bg-BG"/>
              </w:rPr>
              <w:t xml:space="preserve">пътно </w:t>
            </w:r>
            <w:r w:rsidR="00ED278F">
              <w:rPr>
                <w:i/>
                <w:iCs/>
                <w:szCs w:val="24"/>
                <w:lang w:val="bg-BG"/>
              </w:rPr>
              <w:t>–</w:t>
            </w:r>
            <w:r w:rsidRPr="00095684">
              <w:rPr>
                <w:i/>
                <w:iCs/>
                <w:szCs w:val="24"/>
                <w:lang w:val="bg-BG"/>
              </w:rPr>
              <w:t xml:space="preserve"> осветление</w:t>
            </w:r>
          </w:p>
        </w:tc>
        <w:tc>
          <w:tcPr>
            <w:tcW w:w="5103" w:type="dxa"/>
            <w:tcBorders>
              <w:top w:val="nil"/>
              <w:left w:val="nil"/>
              <w:bottom w:val="single" w:sz="4" w:space="0" w:color="auto"/>
              <w:right w:val="single" w:sz="4" w:space="0" w:color="auto"/>
            </w:tcBorders>
            <w:shd w:val="clear" w:color="auto" w:fill="auto"/>
            <w:noWrap/>
            <w:vAlign w:val="center"/>
          </w:tcPr>
          <w:p w:rsidR="00C462F0" w:rsidRPr="00F51BF0" w:rsidRDefault="0048784E">
            <w:pPr>
              <w:jc w:val="right"/>
              <w:rPr>
                <w:szCs w:val="24"/>
              </w:rPr>
            </w:pPr>
            <w:r w:rsidRPr="00F51BF0">
              <w:rPr>
                <w:szCs w:val="24"/>
              </w:rPr>
              <w:t>1</w:t>
            </w:r>
            <w:r w:rsidR="00F51BF0">
              <w:rPr>
                <w:szCs w:val="24"/>
              </w:rPr>
              <w:t> </w:t>
            </w:r>
            <w:r w:rsidRPr="00F51BF0">
              <w:rPr>
                <w:szCs w:val="24"/>
              </w:rPr>
              <w:t>237</w:t>
            </w:r>
            <w:r w:rsidR="00F51BF0">
              <w:rPr>
                <w:szCs w:val="24"/>
                <w:lang w:val="bg-BG"/>
              </w:rPr>
              <w:t> </w:t>
            </w:r>
            <w:r w:rsidRPr="00F51BF0">
              <w:rPr>
                <w:szCs w:val="24"/>
              </w:rPr>
              <w:t>851,75</w:t>
            </w:r>
          </w:p>
        </w:tc>
      </w:tr>
      <w:tr w:rsidR="001A0CEB" w:rsidRPr="003D2CC7" w:rsidTr="007D3B53">
        <w:trPr>
          <w:trHeight w:val="285"/>
        </w:trPr>
        <w:tc>
          <w:tcPr>
            <w:tcW w:w="866" w:type="dxa"/>
            <w:tcBorders>
              <w:top w:val="nil"/>
              <w:left w:val="single" w:sz="4" w:space="0" w:color="auto"/>
              <w:bottom w:val="single" w:sz="4" w:space="0" w:color="auto"/>
              <w:right w:val="single" w:sz="4" w:space="0" w:color="auto"/>
            </w:tcBorders>
            <w:shd w:val="clear" w:color="auto" w:fill="auto"/>
            <w:noWrap/>
            <w:vAlign w:val="center"/>
          </w:tcPr>
          <w:p w:rsidR="001A0CEB" w:rsidRPr="00F51BF0" w:rsidRDefault="001A0CEB" w:rsidP="001A0CEB">
            <w:pPr>
              <w:rPr>
                <w:szCs w:val="24"/>
                <w:lang w:val="bg-BG"/>
              </w:rPr>
            </w:pPr>
            <w:r w:rsidRPr="00F51BF0">
              <w:rPr>
                <w:szCs w:val="24"/>
              </w:rPr>
              <w:t>2</w:t>
            </w:r>
            <w:r w:rsidR="00095684">
              <w:rPr>
                <w:szCs w:val="24"/>
                <w:lang w:val="bg-BG"/>
              </w:rPr>
              <w:t>.</w:t>
            </w:r>
            <w:r w:rsidRPr="00F51BF0">
              <w:rPr>
                <w:szCs w:val="24"/>
              </w:rPr>
              <w:t>1</w:t>
            </w:r>
            <w:r w:rsidRPr="00F51BF0">
              <w:rPr>
                <w:szCs w:val="24"/>
                <w:lang w:val="bg-BG"/>
              </w:rPr>
              <w:t>0</w:t>
            </w:r>
            <w:r w:rsidR="00095684">
              <w:rPr>
                <w:szCs w:val="24"/>
                <w:lang w:val="bg-BG"/>
              </w:rPr>
              <w:t>.</w:t>
            </w:r>
          </w:p>
        </w:tc>
        <w:tc>
          <w:tcPr>
            <w:tcW w:w="3260" w:type="dxa"/>
            <w:tcBorders>
              <w:top w:val="nil"/>
              <w:left w:val="nil"/>
              <w:bottom w:val="single" w:sz="4" w:space="0" w:color="auto"/>
              <w:right w:val="single" w:sz="4" w:space="0" w:color="auto"/>
            </w:tcBorders>
            <w:shd w:val="clear" w:color="auto" w:fill="auto"/>
            <w:vAlign w:val="center"/>
          </w:tcPr>
          <w:p w:rsidR="001A0CEB" w:rsidRPr="00F51BF0" w:rsidRDefault="001A0CEB" w:rsidP="007D3B53">
            <w:pPr>
              <w:rPr>
                <w:i/>
                <w:iCs/>
                <w:szCs w:val="24"/>
              </w:rPr>
            </w:pPr>
            <w:r w:rsidRPr="00F51BF0">
              <w:rPr>
                <w:i/>
                <w:iCs/>
                <w:szCs w:val="24"/>
              </w:rPr>
              <w:t>Железопътен път върху моста</w:t>
            </w:r>
          </w:p>
        </w:tc>
        <w:tc>
          <w:tcPr>
            <w:tcW w:w="5103" w:type="dxa"/>
            <w:tcBorders>
              <w:top w:val="nil"/>
              <w:left w:val="nil"/>
              <w:bottom w:val="single" w:sz="4" w:space="0" w:color="auto"/>
              <w:right w:val="single" w:sz="4" w:space="0" w:color="auto"/>
            </w:tcBorders>
            <w:shd w:val="clear" w:color="auto" w:fill="auto"/>
            <w:noWrap/>
            <w:vAlign w:val="center"/>
          </w:tcPr>
          <w:p w:rsidR="001A0CEB" w:rsidRPr="00F51BF0" w:rsidRDefault="001A0CEB" w:rsidP="007D3B53">
            <w:pPr>
              <w:jc w:val="right"/>
              <w:rPr>
                <w:szCs w:val="24"/>
              </w:rPr>
            </w:pPr>
            <w:r w:rsidRPr="00F51BF0">
              <w:rPr>
                <w:szCs w:val="24"/>
              </w:rPr>
              <w:t>4</w:t>
            </w:r>
            <w:r w:rsidR="00095684">
              <w:rPr>
                <w:szCs w:val="24"/>
                <w:lang w:val="bg-BG"/>
              </w:rPr>
              <w:t> </w:t>
            </w:r>
            <w:r w:rsidRPr="00F51BF0">
              <w:rPr>
                <w:szCs w:val="24"/>
              </w:rPr>
              <w:t>359</w:t>
            </w:r>
            <w:r w:rsidR="00095684">
              <w:rPr>
                <w:szCs w:val="24"/>
                <w:lang w:val="bg-BG"/>
              </w:rPr>
              <w:t> </w:t>
            </w:r>
            <w:r w:rsidRPr="00F51BF0">
              <w:rPr>
                <w:szCs w:val="24"/>
              </w:rPr>
              <w:t>212,11</w:t>
            </w:r>
          </w:p>
        </w:tc>
      </w:tr>
      <w:tr w:rsidR="00E9535E" w:rsidRPr="003D2CC7" w:rsidTr="007D3B53">
        <w:trPr>
          <w:trHeight w:val="285"/>
        </w:trPr>
        <w:tc>
          <w:tcPr>
            <w:tcW w:w="866" w:type="dxa"/>
            <w:tcBorders>
              <w:top w:val="nil"/>
              <w:left w:val="single" w:sz="4" w:space="0" w:color="auto"/>
              <w:bottom w:val="single" w:sz="4" w:space="0" w:color="auto"/>
              <w:right w:val="single" w:sz="4" w:space="0" w:color="auto"/>
            </w:tcBorders>
            <w:shd w:val="clear" w:color="auto" w:fill="auto"/>
            <w:noWrap/>
            <w:vAlign w:val="center"/>
          </w:tcPr>
          <w:p w:rsidR="00E9535E" w:rsidRPr="00F51BF0" w:rsidRDefault="00E9535E" w:rsidP="001A0CEB">
            <w:pPr>
              <w:rPr>
                <w:szCs w:val="24"/>
              </w:rPr>
            </w:pPr>
            <w:r w:rsidRPr="00F51BF0">
              <w:rPr>
                <w:szCs w:val="24"/>
              </w:rPr>
              <w:t>2</w:t>
            </w:r>
            <w:r w:rsidR="00095684">
              <w:rPr>
                <w:szCs w:val="24"/>
                <w:lang w:val="bg-BG"/>
              </w:rPr>
              <w:t>.</w:t>
            </w:r>
            <w:r w:rsidRPr="00F51BF0">
              <w:rPr>
                <w:szCs w:val="24"/>
              </w:rPr>
              <w:t>1</w:t>
            </w:r>
            <w:r w:rsidRPr="00F51BF0">
              <w:rPr>
                <w:szCs w:val="24"/>
                <w:lang w:val="bg-BG"/>
              </w:rPr>
              <w:t>1</w:t>
            </w:r>
            <w:r w:rsidR="00095684">
              <w:rPr>
                <w:szCs w:val="24"/>
                <w:lang w:val="bg-BG"/>
              </w:rPr>
              <w:t>.</w:t>
            </w:r>
          </w:p>
        </w:tc>
        <w:tc>
          <w:tcPr>
            <w:tcW w:w="3260" w:type="dxa"/>
            <w:tcBorders>
              <w:top w:val="nil"/>
              <w:left w:val="nil"/>
              <w:bottom w:val="single" w:sz="4" w:space="0" w:color="auto"/>
              <w:right w:val="single" w:sz="4" w:space="0" w:color="auto"/>
            </w:tcBorders>
            <w:shd w:val="clear" w:color="auto" w:fill="auto"/>
            <w:vAlign w:val="center"/>
          </w:tcPr>
          <w:p w:rsidR="00E9535E" w:rsidRPr="00F51BF0" w:rsidRDefault="00E9535E" w:rsidP="007D3B53">
            <w:pPr>
              <w:rPr>
                <w:i/>
                <w:iCs/>
                <w:szCs w:val="24"/>
              </w:rPr>
            </w:pPr>
            <w:r w:rsidRPr="00F51BF0">
              <w:rPr>
                <w:i/>
                <w:iCs/>
                <w:szCs w:val="24"/>
              </w:rPr>
              <w:t xml:space="preserve">Железопътен подход към основен мост </w:t>
            </w:r>
          </w:p>
        </w:tc>
        <w:tc>
          <w:tcPr>
            <w:tcW w:w="5103" w:type="dxa"/>
            <w:tcBorders>
              <w:top w:val="nil"/>
              <w:left w:val="nil"/>
              <w:bottom w:val="single" w:sz="4" w:space="0" w:color="auto"/>
              <w:right w:val="single" w:sz="4" w:space="0" w:color="auto"/>
            </w:tcBorders>
            <w:shd w:val="clear" w:color="auto" w:fill="auto"/>
            <w:noWrap/>
            <w:vAlign w:val="center"/>
          </w:tcPr>
          <w:p w:rsidR="00E9535E" w:rsidRPr="00F51BF0" w:rsidRDefault="00E9535E" w:rsidP="007D3B53">
            <w:pPr>
              <w:jc w:val="right"/>
              <w:rPr>
                <w:szCs w:val="24"/>
              </w:rPr>
            </w:pPr>
            <w:r w:rsidRPr="00F51BF0">
              <w:rPr>
                <w:szCs w:val="24"/>
              </w:rPr>
              <w:t>23</w:t>
            </w:r>
            <w:r w:rsidR="00095684">
              <w:rPr>
                <w:szCs w:val="24"/>
              </w:rPr>
              <w:t> </w:t>
            </w:r>
            <w:r w:rsidRPr="00F51BF0">
              <w:rPr>
                <w:szCs w:val="24"/>
              </w:rPr>
              <w:t>100</w:t>
            </w:r>
            <w:r w:rsidR="00095684">
              <w:rPr>
                <w:szCs w:val="24"/>
                <w:lang w:val="bg-BG"/>
              </w:rPr>
              <w:t> </w:t>
            </w:r>
            <w:r w:rsidRPr="00F51BF0">
              <w:rPr>
                <w:szCs w:val="24"/>
              </w:rPr>
              <w:t>366,92</w:t>
            </w:r>
          </w:p>
        </w:tc>
      </w:tr>
      <w:tr w:rsidR="00E9535E" w:rsidRPr="003D2CC7" w:rsidTr="007D3B53">
        <w:trPr>
          <w:trHeight w:val="285"/>
        </w:trPr>
        <w:tc>
          <w:tcPr>
            <w:tcW w:w="866" w:type="dxa"/>
            <w:tcBorders>
              <w:top w:val="nil"/>
              <w:left w:val="single" w:sz="4" w:space="0" w:color="auto"/>
              <w:right w:val="single" w:sz="4" w:space="0" w:color="auto"/>
            </w:tcBorders>
            <w:shd w:val="clear" w:color="auto" w:fill="auto"/>
            <w:noWrap/>
            <w:vAlign w:val="center"/>
          </w:tcPr>
          <w:p w:rsidR="00E9535E" w:rsidRPr="00F51BF0" w:rsidRDefault="00E9535E" w:rsidP="00E9535E">
            <w:pPr>
              <w:rPr>
                <w:szCs w:val="24"/>
                <w:lang w:val="bg-BG"/>
              </w:rPr>
            </w:pPr>
            <w:r w:rsidRPr="00F51BF0">
              <w:rPr>
                <w:szCs w:val="24"/>
              </w:rPr>
              <w:t>2</w:t>
            </w:r>
            <w:r w:rsidR="00095684">
              <w:rPr>
                <w:szCs w:val="24"/>
                <w:lang w:val="bg-BG"/>
              </w:rPr>
              <w:t>.</w:t>
            </w:r>
            <w:r w:rsidRPr="00F51BF0">
              <w:rPr>
                <w:szCs w:val="24"/>
              </w:rPr>
              <w:t>1</w:t>
            </w:r>
            <w:r w:rsidRPr="00F51BF0">
              <w:rPr>
                <w:szCs w:val="24"/>
                <w:lang w:val="bg-BG"/>
              </w:rPr>
              <w:t>2</w:t>
            </w:r>
            <w:r w:rsidR="00095684">
              <w:rPr>
                <w:szCs w:val="24"/>
                <w:lang w:val="bg-BG"/>
              </w:rPr>
              <w:t>.</w:t>
            </w:r>
          </w:p>
        </w:tc>
        <w:tc>
          <w:tcPr>
            <w:tcW w:w="3260" w:type="dxa"/>
            <w:tcBorders>
              <w:top w:val="nil"/>
              <w:left w:val="nil"/>
              <w:right w:val="single" w:sz="4" w:space="0" w:color="auto"/>
            </w:tcBorders>
            <w:shd w:val="clear" w:color="auto" w:fill="auto"/>
            <w:vAlign w:val="center"/>
          </w:tcPr>
          <w:p w:rsidR="00E9535E" w:rsidRPr="00F51BF0" w:rsidRDefault="00E9535E">
            <w:pPr>
              <w:rPr>
                <w:i/>
                <w:iCs/>
                <w:szCs w:val="24"/>
              </w:rPr>
            </w:pPr>
          </w:p>
        </w:tc>
        <w:tc>
          <w:tcPr>
            <w:tcW w:w="5103" w:type="dxa"/>
            <w:tcBorders>
              <w:top w:val="nil"/>
              <w:left w:val="nil"/>
              <w:right w:val="single" w:sz="4" w:space="0" w:color="auto"/>
            </w:tcBorders>
            <w:shd w:val="clear" w:color="auto" w:fill="auto"/>
            <w:noWrap/>
            <w:vAlign w:val="center"/>
          </w:tcPr>
          <w:p w:rsidR="00E9535E" w:rsidRPr="00F51BF0" w:rsidRDefault="00E9535E">
            <w:pPr>
              <w:jc w:val="right"/>
              <w:rPr>
                <w:szCs w:val="24"/>
              </w:rPr>
            </w:pPr>
          </w:p>
        </w:tc>
      </w:tr>
      <w:tr w:rsidR="00E9535E" w:rsidRPr="003D2CC7" w:rsidTr="007D3B53">
        <w:trPr>
          <w:trHeight w:val="5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E9535E" w:rsidRPr="00F51BF0" w:rsidRDefault="00E9535E">
            <w:pPr>
              <w:rPr>
                <w:szCs w:val="24"/>
              </w:rPr>
            </w:pPr>
          </w:p>
        </w:tc>
        <w:tc>
          <w:tcPr>
            <w:tcW w:w="3260" w:type="dxa"/>
            <w:tcBorders>
              <w:top w:val="nil"/>
              <w:left w:val="nil"/>
              <w:bottom w:val="single" w:sz="4" w:space="0" w:color="auto"/>
              <w:right w:val="single" w:sz="4" w:space="0" w:color="auto"/>
            </w:tcBorders>
            <w:shd w:val="clear" w:color="auto" w:fill="auto"/>
            <w:vAlign w:val="center"/>
          </w:tcPr>
          <w:p w:rsidR="00E9535E" w:rsidRPr="00095684" w:rsidRDefault="00E9535E" w:rsidP="007D3B53">
            <w:pPr>
              <w:rPr>
                <w:i/>
                <w:iCs/>
                <w:szCs w:val="24"/>
                <w:lang w:val="bg-BG"/>
              </w:rPr>
            </w:pPr>
            <w:r w:rsidRPr="00095684">
              <w:rPr>
                <w:i/>
                <w:iCs/>
                <w:szCs w:val="24"/>
                <w:lang w:val="bg-BG"/>
              </w:rPr>
              <w:t>Ж.П инсталация /контактна мрежа и комуникация/</w:t>
            </w:r>
          </w:p>
        </w:tc>
        <w:tc>
          <w:tcPr>
            <w:tcW w:w="5103" w:type="dxa"/>
            <w:tcBorders>
              <w:top w:val="nil"/>
              <w:left w:val="nil"/>
              <w:bottom w:val="single" w:sz="4" w:space="0" w:color="auto"/>
              <w:right w:val="single" w:sz="4" w:space="0" w:color="auto"/>
            </w:tcBorders>
            <w:shd w:val="clear" w:color="auto" w:fill="auto"/>
            <w:noWrap/>
            <w:vAlign w:val="center"/>
          </w:tcPr>
          <w:p w:rsidR="00E9535E" w:rsidRPr="00F51BF0" w:rsidRDefault="00E9535E" w:rsidP="007D3B53">
            <w:pPr>
              <w:jc w:val="right"/>
              <w:rPr>
                <w:szCs w:val="24"/>
              </w:rPr>
            </w:pPr>
            <w:r w:rsidRPr="00F51BF0">
              <w:rPr>
                <w:szCs w:val="24"/>
              </w:rPr>
              <w:t>2</w:t>
            </w:r>
            <w:r w:rsidR="00095684">
              <w:rPr>
                <w:szCs w:val="24"/>
              </w:rPr>
              <w:t> </w:t>
            </w:r>
            <w:r w:rsidRPr="00F51BF0">
              <w:rPr>
                <w:szCs w:val="24"/>
              </w:rPr>
              <w:t>776</w:t>
            </w:r>
            <w:r w:rsidR="00095684">
              <w:rPr>
                <w:szCs w:val="24"/>
                <w:lang w:val="bg-BG"/>
              </w:rPr>
              <w:t> </w:t>
            </w:r>
            <w:r w:rsidRPr="00F51BF0">
              <w:rPr>
                <w:szCs w:val="24"/>
              </w:rPr>
              <w:t>957,20</w:t>
            </w:r>
          </w:p>
        </w:tc>
      </w:tr>
      <w:tr w:rsidR="00CC77AD" w:rsidRPr="003D2CC7" w:rsidTr="007D3B53">
        <w:trPr>
          <w:trHeight w:val="555"/>
        </w:trPr>
        <w:tc>
          <w:tcPr>
            <w:tcW w:w="866" w:type="dxa"/>
            <w:tcBorders>
              <w:top w:val="nil"/>
              <w:left w:val="single" w:sz="4" w:space="0" w:color="auto"/>
              <w:bottom w:val="single" w:sz="4" w:space="0" w:color="auto"/>
              <w:right w:val="single" w:sz="4" w:space="0" w:color="auto"/>
            </w:tcBorders>
            <w:shd w:val="clear" w:color="auto" w:fill="auto"/>
            <w:noWrap/>
            <w:vAlign w:val="center"/>
          </w:tcPr>
          <w:p w:rsidR="00CC77AD" w:rsidRPr="00F51BF0" w:rsidRDefault="00CC77AD">
            <w:pPr>
              <w:rPr>
                <w:b/>
                <w:szCs w:val="24"/>
                <w:lang w:val="bg-BG"/>
              </w:rPr>
            </w:pPr>
            <w:r w:rsidRPr="00F51BF0">
              <w:rPr>
                <w:b/>
                <w:szCs w:val="24"/>
                <w:lang w:val="bg-BG"/>
              </w:rPr>
              <w:lastRenderedPageBreak/>
              <w:t>2</w:t>
            </w:r>
            <w:r w:rsidR="00095684">
              <w:rPr>
                <w:b/>
                <w:szCs w:val="24"/>
                <w:lang w:val="bg-BG"/>
              </w:rPr>
              <w:t> </w:t>
            </w:r>
            <w:r w:rsidRPr="00F51BF0">
              <w:rPr>
                <w:b/>
                <w:szCs w:val="24"/>
                <w:lang w:val="bg-BG"/>
              </w:rPr>
              <w:t>А</w:t>
            </w:r>
          </w:p>
        </w:tc>
        <w:tc>
          <w:tcPr>
            <w:tcW w:w="8363" w:type="dxa"/>
            <w:gridSpan w:val="2"/>
            <w:tcBorders>
              <w:top w:val="nil"/>
              <w:left w:val="nil"/>
              <w:bottom w:val="single" w:sz="4" w:space="0" w:color="auto"/>
              <w:right w:val="single" w:sz="4" w:space="0" w:color="auto"/>
            </w:tcBorders>
            <w:shd w:val="clear" w:color="auto" w:fill="auto"/>
            <w:vAlign w:val="center"/>
          </w:tcPr>
          <w:p w:rsidR="00CC77AD" w:rsidRPr="00F51BF0" w:rsidRDefault="00CC77AD" w:rsidP="00CC77AD">
            <w:pPr>
              <w:rPr>
                <w:szCs w:val="24"/>
              </w:rPr>
            </w:pPr>
            <w:r w:rsidRPr="00F51BF0">
              <w:rPr>
                <w:b/>
                <w:i/>
                <w:iCs/>
                <w:szCs w:val="24"/>
                <w:lang w:val="bg-BG"/>
              </w:rPr>
              <w:t>Електронно оборудване:</w:t>
            </w:r>
          </w:p>
        </w:tc>
      </w:tr>
      <w:tr w:rsidR="00E9535E" w:rsidRPr="003D2CC7" w:rsidTr="007D3B53">
        <w:trPr>
          <w:trHeight w:val="285"/>
        </w:trPr>
        <w:tc>
          <w:tcPr>
            <w:tcW w:w="866" w:type="dxa"/>
            <w:tcBorders>
              <w:top w:val="nil"/>
              <w:left w:val="single" w:sz="4" w:space="0" w:color="auto"/>
              <w:bottom w:val="single" w:sz="4" w:space="0" w:color="auto"/>
              <w:right w:val="single" w:sz="4" w:space="0" w:color="auto"/>
            </w:tcBorders>
            <w:shd w:val="clear" w:color="auto" w:fill="auto"/>
            <w:noWrap/>
            <w:vAlign w:val="center"/>
          </w:tcPr>
          <w:p w:rsidR="00E9535E" w:rsidRPr="00095684" w:rsidRDefault="00E9535E" w:rsidP="00BD03F2">
            <w:pPr>
              <w:rPr>
                <w:szCs w:val="24"/>
                <w:lang w:val="bg-BG"/>
              </w:rPr>
            </w:pPr>
            <w:r w:rsidRPr="00F51BF0">
              <w:rPr>
                <w:szCs w:val="24"/>
              </w:rPr>
              <w:t>2</w:t>
            </w:r>
            <w:r w:rsidR="00BD03F2" w:rsidRPr="00F51BF0">
              <w:rPr>
                <w:szCs w:val="24"/>
                <w:lang w:val="bg-BG"/>
              </w:rPr>
              <w:t>А</w:t>
            </w:r>
            <w:r w:rsidR="00095684">
              <w:rPr>
                <w:szCs w:val="24"/>
                <w:lang w:val="bg-BG"/>
              </w:rPr>
              <w:t>.</w:t>
            </w:r>
            <w:r w:rsidRPr="00F51BF0">
              <w:rPr>
                <w:szCs w:val="24"/>
              </w:rPr>
              <w:t>1</w:t>
            </w:r>
            <w:r w:rsidR="00095684">
              <w:rPr>
                <w:szCs w:val="24"/>
                <w:lang w:val="bg-BG"/>
              </w:rPr>
              <w:t>.</w:t>
            </w:r>
          </w:p>
        </w:tc>
        <w:tc>
          <w:tcPr>
            <w:tcW w:w="3260" w:type="dxa"/>
            <w:tcBorders>
              <w:top w:val="nil"/>
              <w:left w:val="nil"/>
              <w:bottom w:val="single" w:sz="4" w:space="0" w:color="auto"/>
              <w:right w:val="single" w:sz="4" w:space="0" w:color="auto"/>
            </w:tcBorders>
            <w:shd w:val="clear" w:color="auto" w:fill="auto"/>
            <w:vAlign w:val="center"/>
          </w:tcPr>
          <w:p w:rsidR="00E9535E" w:rsidRPr="00095684" w:rsidRDefault="00E9535E" w:rsidP="007D3B53">
            <w:pPr>
              <w:rPr>
                <w:i/>
                <w:iCs/>
                <w:szCs w:val="24"/>
                <w:lang w:val="bg-BG"/>
              </w:rPr>
            </w:pPr>
            <w:r w:rsidRPr="00095684">
              <w:rPr>
                <w:i/>
                <w:iCs/>
                <w:szCs w:val="24"/>
                <w:lang w:val="bg-BG"/>
              </w:rPr>
              <w:t>кабелно трасе /галерия /</w:t>
            </w:r>
          </w:p>
          <w:p w:rsidR="00E9535E" w:rsidRPr="00095684" w:rsidRDefault="00E9535E" w:rsidP="007D3B53">
            <w:pPr>
              <w:rPr>
                <w:i/>
                <w:iCs/>
                <w:szCs w:val="24"/>
                <w:lang w:val="bg-BG"/>
              </w:rPr>
            </w:pPr>
          </w:p>
        </w:tc>
        <w:tc>
          <w:tcPr>
            <w:tcW w:w="5103" w:type="dxa"/>
            <w:tcBorders>
              <w:top w:val="nil"/>
              <w:left w:val="nil"/>
              <w:bottom w:val="single" w:sz="4" w:space="0" w:color="auto"/>
              <w:right w:val="single" w:sz="4" w:space="0" w:color="auto"/>
            </w:tcBorders>
            <w:shd w:val="clear" w:color="auto" w:fill="auto"/>
            <w:noWrap/>
            <w:vAlign w:val="center"/>
          </w:tcPr>
          <w:p w:rsidR="00E9535E" w:rsidRPr="00F51BF0" w:rsidRDefault="00E9535E" w:rsidP="007D3B53">
            <w:pPr>
              <w:jc w:val="right"/>
              <w:rPr>
                <w:szCs w:val="24"/>
              </w:rPr>
            </w:pPr>
            <w:r w:rsidRPr="00F51BF0">
              <w:rPr>
                <w:szCs w:val="24"/>
              </w:rPr>
              <w:t>406</w:t>
            </w:r>
            <w:r w:rsidR="00095684">
              <w:rPr>
                <w:szCs w:val="24"/>
                <w:lang w:val="bg-BG"/>
              </w:rPr>
              <w:t> </w:t>
            </w:r>
            <w:r w:rsidRPr="00F51BF0">
              <w:rPr>
                <w:szCs w:val="24"/>
              </w:rPr>
              <w:t>319,18</w:t>
            </w:r>
          </w:p>
        </w:tc>
      </w:tr>
      <w:tr w:rsidR="00E9535E" w:rsidRPr="003D2CC7" w:rsidTr="007D3B53">
        <w:trPr>
          <w:trHeight w:val="285"/>
        </w:trPr>
        <w:tc>
          <w:tcPr>
            <w:tcW w:w="866" w:type="dxa"/>
            <w:tcBorders>
              <w:top w:val="nil"/>
              <w:left w:val="single" w:sz="4" w:space="0" w:color="auto"/>
              <w:bottom w:val="single" w:sz="4" w:space="0" w:color="auto"/>
              <w:right w:val="single" w:sz="4" w:space="0" w:color="auto"/>
            </w:tcBorders>
            <w:shd w:val="clear" w:color="auto" w:fill="auto"/>
            <w:noWrap/>
            <w:vAlign w:val="center"/>
          </w:tcPr>
          <w:p w:rsidR="00E9535E" w:rsidRPr="00F51BF0" w:rsidRDefault="00E9535E" w:rsidP="00245025">
            <w:pPr>
              <w:rPr>
                <w:szCs w:val="24"/>
                <w:lang w:val="bg-BG"/>
              </w:rPr>
            </w:pPr>
            <w:r w:rsidRPr="00F51BF0">
              <w:rPr>
                <w:szCs w:val="24"/>
              </w:rPr>
              <w:t>2</w:t>
            </w:r>
            <w:r w:rsidR="00245025" w:rsidRPr="00F51BF0">
              <w:rPr>
                <w:szCs w:val="24"/>
                <w:lang w:val="bg-BG"/>
              </w:rPr>
              <w:t>А</w:t>
            </w:r>
            <w:r w:rsidR="00095684">
              <w:rPr>
                <w:szCs w:val="24"/>
                <w:lang w:val="bg-BG"/>
              </w:rPr>
              <w:t>.</w:t>
            </w:r>
            <w:r w:rsidR="00245025" w:rsidRPr="00F51BF0">
              <w:rPr>
                <w:szCs w:val="24"/>
                <w:lang w:val="bg-BG"/>
              </w:rPr>
              <w:t>2</w:t>
            </w:r>
            <w:r w:rsidR="00095684">
              <w:rPr>
                <w:szCs w:val="24"/>
                <w:lang w:val="bg-BG"/>
              </w:rPr>
              <w:t>.</w:t>
            </w:r>
          </w:p>
        </w:tc>
        <w:tc>
          <w:tcPr>
            <w:tcW w:w="3260" w:type="dxa"/>
            <w:tcBorders>
              <w:top w:val="nil"/>
              <w:left w:val="nil"/>
              <w:bottom w:val="single" w:sz="4" w:space="0" w:color="auto"/>
              <w:right w:val="single" w:sz="4" w:space="0" w:color="auto"/>
            </w:tcBorders>
            <w:shd w:val="clear" w:color="auto" w:fill="auto"/>
            <w:vAlign w:val="center"/>
          </w:tcPr>
          <w:p w:rsidR="00E9535E" w:rsidRPr="00095684" w:rsidRDefault="00E9535E" w:rsidP="007D3B53">
            <w:pPr>
              <w:rPr>
                <w:i/>
                <w:iCs/>
                <w:szCs w:val="24"/>
                <w:lang w:val="bg-BG"/>
              </w:rPr>
            </w:pPr>
            <w:r w:rsidRPr="00095684">
              <w:rPr>
                <w:i/>
                <w:iCs/>
                <w:szCs w:val="24"/>
                <w:lang w:val="bg-BG"/>
              </w:rPr>
              <w:t xml:space="preserve">архитектурно - осветление </w:t>
            </w:r>
          </w:p>
        </w:tc>
        <w:tc>
          <w:tcPr>
            <w:tcW w:w="5103" w:type="dxa"/>
            <w:tcBorders>
              <w:top w:val="nil"/>
              <w:left w:val="nil"/>
              <w:bottom w:val="single" w:sz="4" w:space="0" w:color="auto"/>
              <w:right w:val="single" w:sz="4" w:space="0" w:color="auto"/>
            </w:tcBorders>
            <w:shd w:val="clear" w:color="auto" w:fill="auto"/>
            <w:noWrap/>
            <w:vAlign w:val="center"/>
          </w:tcPr>
          <w:p w:rsidR="00E9535E" w:rsidRPr="00F51BF0" w:rsidRDefault="00E9535E" w:rsidP="007D3B53">
            <w:pPr>
              <w:jc w:val="right"/>
              <w:rPr>
                <w:szCs w:val="24"/>
              </w:rPr>
            </w:pPr>
            <w:r w:rsidRPr="00F51BF0">
              <w:rPr>
                <w:szCs w:val="24"/>
              </w:rPr>
              <w:t>195</w:t>
            </w:r>
            <w:r w:rsidR="00095684">
              <w:rPr>
                <w:szCs w:val="24"/>
                <w:lang w:val="bg-BG"/>
              </w:rPr>
              <w:t> </w:t>
            </w:r>
            <w:r w:rsidRPr="00F51BF0">
              <w:rPr>
                <w:szCs w:val="24"/>
              </w:rPr>
              <w:t>166,02</w:t>
            </w:r>
          </w:p>
        </w:tc>
      </w:tr>
      <w:tr w:rsidR="00E9535E" w:rsidRPr="003D2CC7" w:rsidTr="007D3B53">
        <w:trPr>
          <w:trHeight w:val="6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E9535E" w:rsidRPr="00F51BF0" w:rsidRDefault="00E9535E" w:rsidP="00245025">
            <w:pPr>
              <w:rPr>
                <w:szCs w:val="24"/>
                <w:lang w:val="bg-BG"/>
              </w:rPr>
            </w:pPr>
            <w:r w:rsidRPr="00F51BF0">
              <w:rPr>
                <w:szCs w:val="24"/>
              </w:rPr>
              <w:t>2</w:t>
            </w:r>
            <w:r w:rsidR="00245025" w:rsidRPr="00F51BF0">
              <w:rPr>
                <w:szCs w:val="24"/>
                <w:lang w:val="bg-BG"/>
              </w:rPr>
              <w:t>А</w:t>
            </w:r>
            <w:r w:rsidR="00095684">
              <w:rPr>
                <w:szCs w:val="24"/>
                <w:lang w:val="bg-BG"/>
              </w:rPr>
              <w:t>.</w:t>
            </w:r>
            <w:r w:rsidR="00245025" w:rsidRPr="00F51BF0">
              <w:rPr>
                <w:szCs w:val="24"/>
                <w:lang w:val="bg-BG"/>
              </w:rPr>
              <w:t>3</w:t>
            </w:r>
            <w:r w:rsidR="00095684">
              <w:rPr>
                <w:szCs w:val="24"/>
                <w:lang w:val="bg-BG"/>
              </w:rPr>
              <w:t>.</w:t>
            </w:r>
          </w:p>
        </w:tc>
        <w:tc>
          <w:tcPr>
            <w:tcW w:w="3260" w:type="dxa"/>
            <w:tcBorders>
              <w:top w:val="nil"/>
              <w:left w:val="nil"/>
              <w:bottom w:val="single" w:sz="4" w:space="0" w:color="auto"/>
              <w:right w:val="single" w:sz="4" w:space="0" w:color="auto"/>
            </w:tcBorders>
            <w:shd w:val="clear" w:color="auto" w:fill="auto"/>
            <w:vAlign w:val="center"/>
          </w:tcPr>
          <w:p w:rsidR="00E9535E" w:rsidRPr="00095684" w:rsidRDefault="00E9535E" w:rsidP="007D3B53">
            <w:pPr>
              <w:rPr>
                <w:i/>
                <w:iCs/>
                <w:szCs w:val="24"/>
                <w:lang w:val="bg-BG"/>
              </w:rPr>
            </w:pPr>
            <w:r w:rsidRPr="00095684">
              <w:rPr>
                <w:i/>
                <w:iCs/>
                <w:szCs w:val="24"/>
                <w:lang w:val="bg-BG"/>
              </w:rPr>
              <w:t xml:space="preserve">навигационно - осветление </w:t>
            </w:r>
          </w:p>
        </w:tc>
        <w:tc>
          <w:tcPr>
            <w:tcW w:w="5103" w:type="dxa"/>
            <w:tcBorders>
              <w:top w:val="nil"/>
              <w:left w:val="nil"/>
              <w:bottom w:val="single" w:sz="4" w:space="0" w:color="auto"/>
              <w:right w:val="single" w:sz="4" w:space="0" w:color="auto"/>
            </w:tcBorders>
            <w:shd w:val="clear" w:color="auto" w:fill="auto"/>
            <w:noWrap/>
            <w:vAlign w:val="center"/>
          </w:tcPr>
          <w:p w:rsidR="00E9535E" w:rsidRPr="00F51BF0" w:rsidRDefault="00E9535E" w:rsidP="007D3B53">
            <w:pPr>
              <w:jc w:val="right"/>
              <w:rPr>
                <w:szCs w:val="24"/>
              </w:rPr>
            </w:pPr>
            <w:r w:rsidRPr="00F51BF0">
              <w:rPr>
                <w:szCs w:val="24"/>
              </w:rPr>
              <w:t>160</w:t>
            </w:r>
            <w:r w:rsidR="00095684">
              <w:rPr>
                <w:szCs w:val="24"/>
                <w:lang w:val="bg-BG"/>
              </w:rPr>
              <w:t> </w:t>
            </w:r>
            <w:r w:rsidRPr="00F51BF0">
              <w:rPr>
                <w:szCs w:val="24"/>
              </w:rPr>
              <w:t>736,25</w:t>
            </w:r>
          </w:p>
        </w:tc>
      </w:tr>
      <w:tr w:rsidR="00E9535E" w:rsidRPr="003D2CC7" w:rsidTr="007D3B53">
        <w:trPr>
          <w:trHeight w:val="5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E9535E" w:rsidRPr="00F51BF0" w:rsidRDefault="00E9535E" w:rsidP="00245025">
            <w:pPr>
              <w:rPr>
                <w:szCs w:val="24"/>
                <w:lang w:val="bg-BG"/>
              </w:rPr>
            </w:pPr>
            <w:r w:rsidRPr="00F51BF0">
              <w:rPr>
                <w:szCs w:val="24"/>
              </w:rPr>
              <w:t>2</w:t>
            </w:r>
            <w:r w:rsidR="00245025" w:rsidRPr="00F51BF0">
              <w:rPr>
                <w:szCs w:val="24"/>
                <w:lang w:val="bg-BG"/>
              </w:rPr>
              <w:t>А</w:t>
            </w:r>
            <w:r w:rsidR="00095684">
              <w:rPr>
                <w:szCs w:val="24"/>
                <w:lang w:val="bg-BG"/>
              </w:rPr>
              <w:t>.</w:t>
            </w:r>
            <w:r w:rsidR="00245025" w:rsidRPr="00F51BF0">
              <w:rPr>
                <w:szCs w:val="24"/>
                <w:lang w:val="bg-BG"/>
              </w:rPr>
              <w:t>4</w:t>
            </w:r>
            <w:r w:rsidR="00095684">
              <w:rPr>
                <w:szCs w:val="24"/>
                <w:lang w:val="bg-BG"/>
              </w:rPr>
              <w:t>.</w:t>
            </w:r>
          </w:p>
        </w:tc>
        <w:tc>
          <w:tcPr>
            <w:tcW w:w="3260" w:type="dxa"/>
            <w:tcBorders>
              <w:top w:val="nil"/>
              <w:left w:val="nil"/>
              <w:bottom w:val="single" w:sz="4" w:space="0" w:color="auto"/>
              <w:right w:val="single" w:sz="4" w:space="0" w:color="auto"/>
            </w:tcBorders>
            <w:shd w:val="clear" w:color="auto" w:fill="auto"/>
            <w:vAlign w:val="center"/>
          </w:tcPr>
          <w:p w:rsidR="00E9535E" w:rsidRPr="00095684" w:rsidRDefault="00E9535E" w:rsidP="007D3B53">
            <w:pPr>
              <w:rPr>
                <w:i/>
                <w:iCs/>
                <w:szCs w:val="24"/>
                <w:lang w:val="bg-BG"/>
              </w:rPr>
            </w:pPr>
            <w:r w:rsidRPr="00095684">
              <w:rPr>
                <w:i/>
                <w:iCs/>
                <w:szCs w:val="24"/>
                <w:lang w:val="bg-BG"/>
              </w:rPr>
              <w:t>сигнално - осветление</w:t>
            </w:r>
          </w:p>
        </w:tc>
        <w:tc>
          <w:tcPr>
            <w:tcW w:w="5103" w:type="dxa"/>
            <w:tcBorders>
              <w:top w:val="nil"/>
              <w:left w:val="nil"/>
              <w:bottom w:val="single" w:sz="4" w:space="0" w:color="auto"/>
              <w:right w:val="single" w:sz="4" w:space="0" w:color="auto"/>
            </w:tcBorders>
            <w:shd w:val="clear" w:color="auto" w:fill="auto"/>
            <w:noWrap/>
            <w:vAlign w:val="center"/>
          </w:tcPr>
          <w:p w:rsidR="00E9535E" w:rsidRPr="00F51BF0" w:rsidRDefault="00E9535E" w:rsidP="007D3B53">
            <w:pPr>
              <w:jc w:val="right"/>
              <w:rPr>
                <w:szCs w:val="24"/>
              </w:rPr>
            </w:pPr>
            <w:r w:rsidRPr="00F51BF0">
              <w:rPr>
                <w:szCs w:val="24"/>
              </w:rPr>
              <w:t>86</w:t>
            </w:r>
            <w:r w:rsidR="00095684">
              <w:rPr>
                <w:szCs w:val="24"/>
                <w:lang w:val="bg-BG"/>
              </w:rPr>
              <w:t> </w:t>
            </w:r>
            <w:r w:rsidRPr="00F51BF0">
              <w:rPr>
                <w:szCs w:val="24"/>
              </w:rPr>
              <w:t>829,68</w:t>
            </w:r>
          </w:p>
        </w:tc>
      </w:tr>
      <w:tr w:rsidR="00E9535E" w:rsidRPr="003D2CC7" w:rsidTr="007D3B53">
        <w:trPr>
          <w:trHeight w:val="855"/>
        </w:trPr>
        <w:tc>
          <w:tcPr>
            <w:tcW w:w="866" w:type="dxa"/>
            <w:tcBorders>
              <w:top w:val="nil"/>
              <w:left w:val="single" w:sz="4" w:space="0" w:color="auto"/>
              <w:bottom w:val="single" w:sz="4" w:space="0" w:color="auto"/>
              <w:right w:val="single" w:sz="4" w:space="0" w:color="auto"/>
            </w:tcBorders>
            <w:shd w:val="clear" w:color="auto" w:fill="auto"/>
            <w:noWrap/>
            <w:vAlign w:val="center"/>
          </w:tcPr>
          <w:p w:rsidR="00E9535E" w:rsidRPr="00F51BF0" w:rsidRDefault="00E9535E" w:rsidP="00245025">
            <w:pPr>
              <w:rPr>
                <w:szCs w:val="24"/>
                <w:lang w:val="bg-BG"/>
              </w:rPr>
            </w:pPr>
            <w:r w:rsidRPr="00F51BF0">
              <w:rPr>
                <w:szCs w:val="24"/>
              </w:rPr>
              <w:t>2</w:t>
            </w:r>
            <w:r w:rsidR="00245025" w:rsidRPr="00F51BF0">
              <w:rPr>
                <w:szCs w:val="24"/>
                <w:lang w:val="bg-BG"/>
              </w:rPr>
              <w:t>А</w:t>
            </w:r>
            <w:r w:rsidR="00095684">
              <w:rPr>
                <w:szCs w:val="24"/>
                <w:lang w:val="bg-BG"/>
              </w:rPr>
              <w:t>.</w:t>
            </w:r>
            <w:r w:rsidR="00245025" w:rsidRPr="00F51BF0">
              <w:rPr>
                <w:szCs w:val="24"/>
                <w:lang w:val="bg-BG"/>
              </w:rPr>
              <w:t>5</w:t>
            </w:r>
            <w:r w:rsidR="00095684">
              <w:rPr>
                <w:szCs w:val="24"/>
                <w:lang w:val="bg-BG"/>
              </w:rPr>
              <w:t>.</w:t>
            </w:r>
          </w:p>
        </w:tc>
        <w:tc>
          <w:tcPr>
            <w:tcW w:w="3260" w:type="dxa"/>
            <w:tcBorders>
              <w:top w:val="nil"/>
              <w:left w:val="nil"/>
              <w:bottom w:val="single" w:sz="4" w:space="0" w:color="auto"/>
              <w:right w:val="single" w:sz="4" w:space="0" w:color="auto"/>
            </w:tcBorders>
            <w:shd w:val="clear" w:color="auto" w:fill="auto"/>
            <w:vAlign w:val="center"/>
          </w:tcPr>
          <w:p w:rsidR="00E9535E" w:rsidRPr="00095684" w:rsidRDefault="00ED278F" w:rsidP="007D3B53">
            <w:pPr>
              <w:rPr>
                <w:i/>
                <w:iCs/>
                <w:szCs w:val="24"/>
                <w:lang w:val="bg-BG"/>
              </w:rPr>
            </w:pPr>
            <w:r w:rsidRPr="00095684">
              <w:rPr>
                <w:i/>
                <w:iCs/>
                <w:szCs w:val="24"/>
                <w:lang w:val="bg-BG"/>
              </w:rPr>
              <w:t>М</w:t>
            </w:r>
            <w:r w:rsidR="00E9535E" w:rsidRPr="00095684">
              <w:rPr>
                <w:i/>
                <w:iCs/>
                <w:szCs w:val="24"/>
                <w:lang w:val="bg-BG"/>
              </w:rPr>
              <w:t>ълниезащита</w:t>
            </w:r>
          </w:p>
        </w:tc>
        <w:tc>
          <w:tcPr>
            <w:tcW w:w="5103" w:type="dxa"/>
            <w:tcBorders>
              <w:top w:val="nil"/>
              <w:left w:val="nil"/>
              <w:bottom w:val="single" w:sz="4" w:space="0" w:color="auto"/>
              <w:right w:val="single" w:sz="4" w:space="0" w:color="auto"/>
            </w:tcBorders>
            <w:shd w:val="clear" w:color="auto" w:fill="auto"/>
            <w:noWrap/>
            <w:vAlign w:val="center"/>
          </w:tcPr>
          <w:p w:rsidR="00E9535E" w:rsidRPr="00F51BF0" w:rsidRDefault="00E9535E" w:rsidP="007D3B53">
            <w:pPr>
              <w:jc w:val="right"/>
              <w:rPr>
                <w:szCs w:val="24"/>
              </w:rPr>
            </w:pPr>
            <w:r w:rsidRPr="00F51BF0">
              <w:rPr>
                <w:szCs w:val="24"/>
              </w:rPr>
              <w:t>80</w:t>
            </w:r>
            <w:r w:rsidR="00095684">
              <w:rPr>
                <w:szCs w:val="24"/>
                <w:lang w:val="bg-BG"/>
              </w:rPr>
              <w:t> </w:t>
            </w:r>
            <w:r w:rsidRPr="00F51BF0">
              <w:rPr>
                <w:szCs w:val="24"/>
              </w:rPr>
              <w:t>368,13</w:t>
            </w:r>
          </w:p>
        </w:tc>
      </w:tr>
      <w:tr w:rsidR="00E9535E" w:rsidRPr="003D2CC7" w:rsidTr="007D3B53">
        <w:trPr>
          <w:trHeight w:val="5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E9535E" w:rsidRPr="00F51BF0" w:rsidRDefault="00E9535E" w:rsidP="00245025">
            <w:pPr>
              <w:rPr>
                <w:szCs w:val="24"/>
                <w:lang w:val="bg-BG"/>
              </w:rPr>
            </w:pPr>
            <w:r w:rsidRPr="00F51BF0">
              <w:rPr>
                <w:szCs w:val="24"/>
              </w:rPr>
              <w:t>2</w:t>
            </w:r>
            <w:r w:rsidR="00245025" w:rsidRPr="00F51BF0">
              <w:rPr>
                <w:szCs w:val="24"/>
                <w:lang w:val="bg-BG"/>
              </w:rPr>
              <w:t>А</w:t>
            </w:r>
            <w:r w:rsidR="00095684">
              <w:rPr>
                <w:szCs w:val="24"/>
                <w:lang w:val="bg-BG"/>
              </w:rPr>
              <w:t>.</w:t>
            </w:r>
            <w:r w:rsidR="00245025" w:rsidRPr="00F51BF0">
              <w:rPr>
                <w:szCs w:val="24"/>
                <w:lang w:val="bg-BG"/>
              </w:rPr>
              <w:t>6</w:t>
            </w:r>
            <w:r w:rsidR="00095684">
              <w:rPr>
                <w:szCs w:val="24"/>
                <w:lang w:val="bg-BG"/>
              </w:rPr>
              <w:t>.</w:t>
            </w:r>
          </w:p>
        </w:tc>
        <w:tc>
          <w:tcPr>
            <w:tcW w:w="3260" w:type="dxa"/>
            <w:tcBorders>
              <w:top w:val="nil"/>
              <w:left w:val="nil"/>
              <w:bottom w:val="single" w:sz="4" w:space="0" w:color="auto"/>
              <w:right w:val="single" w:sz="4" w:space="0" w:color="auto"/>
            </w:tcBorders>
            <w:shd w:val="clear" w:color="auto" w:fill="auto"/>
            <w:vAlign w:val="center"/>
          </w:tcPr>
          <w:p w:rsidR="00E9535E" w:rsidRPr="00095684" w:rsidRDefault="00E9535E" w:rsidP="007D3B53">
            <w:pPr>
              <w:rPr>
                <w:i/>
                <w:iCs/>
                <w:szCs w:val="24"/>
                <w:lang w:val="bg-BG"/>
              </w:rPr>
            </w:pPr>
            <w:r w:rsidRPr="00095684">
              <w:rPr>
                <w:i/>
                <w:iCs/>
                <w:szCs w:val="24"/>
                <w:lang w:val="bg-BG"/>
              </w:rPr>
              <w:t>информационни кабини /SOS кабини/</w:t>
            </w:r>
          </w:p>
        </w:tc>
        <w:tc>
          <w:tcPr>
            <w:tcW w:w="5103" w:type="dxa"/>
            <w:tcBorders>
              <w:top w:val="nil"/>
              <w:left w:val="nil"/>
              <w:bottom w:val="single" w:sz="4" w:space="0" w:color="auto"/>
              <w:right w:val="single" w:sz="4" w:space="0" w:color="auto"/>
            </w:tcBorders>
            <w:shd w:val="clear" w:color="auto" w:fill="auto"/>
            <w:noWrap/>
            <w:vAlign w:val="center"/>
          </w:tcPr>
          <w:p w:rsidR="00E9535E" w:rsidRPr="00F51BF0" w:rsidRDefault="00E9535E" w:rsidP="007D3B53">
            <w:pPr>
              <w:jc w:val="right"/>
              <w:rPr>
                <w:szCs w:val="24"/>
              </w:rPr>
            </w:pPr>
            <w:r w:rsidRPr="00F51BF0">
              <w:rPr>
                <w:szCs w:val="24"/>
              </w:rPr>
              <w:t>790</w:t>
            </w:r>
            <w:r w:rsidR="00095684">
              <w:rPr>
                <w:szCs w:val="24"/>
                <w:lang w:val="bg-BG"/>
              </w:rPr>
              <w:t> </w:t>
            </w:r>
            <w:r w:rsidRPr="00F51BF0">
              <w:rPr>
                <w:szCs w:val="24"/>
              </w:rPr>
              <w:t>996,07</w:t>
            </w:r>
          </w:p>
        </w:tc>
      </w:tr>
      <w:tr w:rsidR="00E9535E" w:rsidRPr="003D2CC7" w:rsidTr="007D3B53">
        <w:trPr>
          <w:trHeight w:val="5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E9535E" w:rsidRPr="00F51BF0" w:rsidRDefault="00E9535E" w:rsidP="00245025">
            <w:pPr>
              <w:rPr>
                <w:szCs w:val="24"/>
                <w:lang w:val="bg-BG"/>
              </w:rPr>
            </w:pPr>
            <w:r w:rsidRPr="00F51BF0">
              <w:rPr>
                <w:szCs w:val="24"/>
                <w:lang w:val="bg-BG"/>
              </w:rPr>
              <w:t>2</w:t>
            </w:r>
            <w:r w:rsidR="00245025" w:rsidRPr="00F51BF0">
              <w:rPr>
                <w:szCs w:val="24"/>
                <w:lang w:val="bg-BG"/>
              </w:rPr>
              <w:t>А</w:t>
            </w:r>
            <w:r w:rsidR="00095684">
              <w:rPr>
                <w:szCs w:val="24"/>
                <w:lang w:val="bg-BG"/>
              </w:rPr>
              <w:t>.</w:t>
            </w:r>
            <w:r w:rsidR="00245025" w:rsidRPr="00F51BF0">
              <w:rPr>
                <w:szCs w:val="24"/>
                <w:lang w:val="bg-BG"/>
              </w:rPr>
              <w:t>7</w:t>
            </w:r>
            <w:r w:rsidR="00095684">
              <w:rPr>
                <w:szCs w:val="24"/>
                <w:lang w:val="bg-BG"/>
              </w:rPr>
              <w:t>.</w:t>
            </w:r>
          </w:p>
        </w:tc>
        <w:tc>
          <w:tcPr>
            <w:tcW w:w="3260" w:type="dxa"/>
            <w:tcBorders>
              <w:top w:val="nil"/>
              <w:left w:val="nil"/>
              <w:bottom w:val="single" w:sz="4" w:space="0" w:color="auto"/>
              <w:right w:val="single" w:sz="4" w:space="0" w:color="auto"/>
            </w:tcBorders>
            <w:shd w:val="clear" w:color="auto" w:fill="auto"/>
            <w:vAlign w:val="center"/>
          </w:tcPr>
          <w:p w:rsidR="00E9535E" w:rsidRPr="00095684" w:rsidRDefault="00E9535E" w:rsidP="007D3B53">
            <w:pPr>
              <w:rPr>
                <w:i/>
                <w:iCs/>
                <w:szCs w:val="24"/>
                <w:lang w:val="bg-BG"/>
              </w:rPr>
            </w:pPr>
            <w:r w:rsidRPr="00095684">
              <w:rPr>
                <w:i/>
                <w:iCs/>
                <w:szCs w:val="24"/>
                <w:lang w:val="bg-BG"/>
              </w:rPr>
              <w:t>противопожарна система</w:t>
            </w:r>
          </w:p>
        </w:tc>
        <w:tc>
          <w:tcPr>
            <w:tcW w:w="5103" w:type="dxa"/>
            <w:tcBorders>
              <w:top w:val="nil"/>
              <w:left w:val="nil"/>
              <w:bottom w:val="single" w:sz="4" w:space="0" w:color="auto"/>
              <w:right w:val="single" w:sz="4" w:space="0" w:color="auto"/>
            </w:tcBorders>
            <w:shd w:val="clear" w:color="auto" w:fill="auto"/>
            <w:noWrap/>
            <w:vAlign w:val="center"/>
          </w:tcPr>
          <w:p w:rsidR="00E9535E" w:rsidRPr="00F51BF0" w:rsidRDefault="00E9535E" w:rsidP="00095684">
            <w:pPr>
              <w:jc w:val="right"/>
              <w:rPr>
                <w:szCs w:val="24"/>
                <w:lang w:val="bg-BG"/>
              </w:rPr>
            </w:pPr>
            <w:r w:rsidRPr="00F51BF0">
              <w:rPr>
                <w:szCs w:val="24"/>
              </w:rPr>
              <w:t>1</w:t>
            </w:r>
            <w:r w:rsidR="00095684">
              <w:rPr>
                <w:szCs w:val="24"/>
              </w:rPr>
              <w:t> </w:t>
            </w:r>
            <w:r w:rsidRPr="00F51BF0">
              <w:rPr>
                <w:szCs w:val="24"/>
              </w:rPr>
              <w:t>244</w:t>
            </w:r>
            <w:r w:rsidR="00095684">
              <w:rPr>
                <w:szCs w:val="24"/>
                <w:lang w:val="bg-BG"/>
              </w:rPr>
              <w:t> </w:t>
            </w:r>
            <w:r w:rsidRPr="00F51BF0">
              <w:rPr>
                <w:szCs w:val="24"/>
              </w:rPr>
              <w:t>034,27</w:t>
            </w:r>
          </w:p>
        </w:tc>
      </w:tr>
      <w:tr w:rsidR="00E9535E" w:rsidRPr="003D2CC7" w:rsidTr="007D3B53">
        <w:trPr>
          <w:trHeight w:val="5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E9535E" w:rsidRPr="00F51BF0" w:rsidRDefault="00E9535E" w:rsidP="00245025">
            <w:pPr>
              <w:rPr>
                <w:szCs w:val="24"/>
                <w:lang w:val="bg-BG"/>
              </w:rPr>
            </w:pPr>
            <w:r w:rsidRPr="00F51BF0">
              <w:rPr>
                <w:szCs w:val="24"/>
                <w:lang w:val="bg-BG"/>
              </w:rPr>
              <w:t>2</w:t>
            </w:r>
            <w:r w:rsidR="00245025" w:rsidRPr="00F51BF0">
              <w:rPr>
                <w:szCs w:val="24"/>
                <w:lang w:val="bg-BG"/>
              </w:rPr>
              <w:t>А</w:t>
            </w:r>
            <w:r w:rsidR="00095684">
              <w:rPr>
                <w:szCs w:val="24"/>
                <w:lang w:val="bg-BG"/>
              </w:rPr>
              <w:t>.</w:t>
            </w:r>
            <w:r w:rsidR="00245025" w:rsidRPr="00F51BF0">
              <w:rPr>
                <w:szCs w:val="24"/>
                <w:lang w:val="bg-BG"/>
              </w:rPr>
              <w:t>8</w:t>
            </w:r>
            <w:r w:rsidR="00095684">
              <w:rPr>
                <w:szCs w:val="24"/>
                <w:lang w:val="bg-BG"/>
              </w:rPr>
              <w:t>.</w:t>
            </w:r>
          </w:p>
        </w:tc>
        <w:tc>
          <w:tcPr>
            <w:tcW w:w="3260" w:type="dxa"/>
            <w:tcBorders>
              <w:top w:val="nil"/>
              <w:left w:val="nil"/>
              <w:bottom w:val="single" w:sz="4" w:space="0" w:color="auto"/>
              <w:right w:val="single" w:sz="4" w:space="0" w:color="auto"/>
            </w:tcBorders>
            <w:shd w:val="clear" w:color="auto" w:fill="auto"/>
            <w:vAlign w:val="center"/>
          </w:tcPr>
          <w:p w:rsidR="00E9535E" w:rsidRPr="00F51BF0" w:rsidRDefault="00E9535E" w:rsidP="007D3B53">
            <w:pPr>
              <w:rPr>
                <w:i/>
                <w:iCs/>
                <w:szCs w:val="24"/>
              </w:rPr>
            </w:pPr>
            <w:r w:rsidRPr="00F51BF0">
              <w:rPr>
                <w:i/>
                <w:iCs/>
                <w:szCs w:val="24"/>
              </w:rPr>
              <w:t>система за видеонаблюдение</w:t>
            </w:r>
          </w:p>
        </w:tc>
        <w:tc>
          <w:tcPr>
            <w:tcW w:w="5103" w:type="dxa"/>
            <w:tcBorders>
              <w:top w:val="nil"/>
              <w:left w:val="nil"/>
              <w:bottom w:val="single" w:sz="4" w:space="0" w:color="auto"/>
              <w:right w:val="single" w:sz="4" w:space="0" w:color="auto"/>
            </w:tcBorders>
            <w:shd w:val="clear" w:color="auto" w:fill="auto"/>
            <w:noWrap/>
            <w:vAlign w:val="center"/>
          </w:tcPr>
          <w:p w:rsidR="00E9535E" w:rsidRPr="00F51BF0" w:rsidRDefault="00E9535E" w:rsidP="007D3B53">
            <w:pPr>
              <w:jc w:val="right"/>
              <w:rPr>
                <w:szCs w:val="24"/>
              </w:rPr>
            </w:pPr>
            <w:r w:rsidRPr="00F51BF0">
              <w:rPr>
                <w:szCs w:val="24"/>
              </w:rPr>
              <w:t>1</w:t>
            </w:r>
            <w:r w:rsidR="00095684">
              <w:rPr>
                <w:szCs w:val="24"/>
              </w:rPr>
              <w:t> </w:t>
            </w:r>
            <w:r w:rsidRPr="00F51BF0">
              <w:rPr>
                <w:szCs w:val="24"/>
              </w:rPr>
              <w:t>257</w:t>
            </w:r>
            <w:r w:rsidR="00095684">
              <w:rPr>
                <w:szCs w:val="24"/>
                <w:lang w:val="bg-BG"/>
              </w:rPr>
              <w:t> </w:t>
            </w:r>
            <w:r w:rsidRPr="00F51BF0">
              <w:rPr>
                <w:szCs w:val="24"/>
              </w:rPr>
              <w:t>482,10</w:t>
            </w:r>
          </w:p>
        </w:tc>
      </w:tr>
      <w:tr w:rsidR="00245025" w:rsidRPr="003D2CC7" w:rsidTr="007D3B53">
        <w:trPr>
          <w:trHeight w:val="5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245025" w:rsidRPr="00F51BF0" w:rsidRDefault="00245025" w:rsidP="00E9535E">
            <w:pPr>
              <w:rPr>
                <w:szCs w:val="24"/>
                <w:lang w:val="bg-BG"/>
              </w:rPr>
            </w:pPr>
          </w:p>
        </w:tc>
        <w:tc>
          <w:tcPr>
            <w:tcW w:w="3260" w:type="dxa"/>
            <w:tcBorders>
              <w:top w:val="nil"/>
              <w:left w:val="nil"/>
              <w:bottom w:val="single" w:sz="4" w:space="0" w:color="auto"/>
              <w:right w:val="single" w:sz="4" w:space="0" w:color="auto"/>
            </w:tcBorders>
            <w:shd w:val="clear" w:color="auto" w:fill="auto"/>
            <w:vAlign w:val="center"/>
          </w:tcPr>
          <w:p w:rsidR="00245025" w:rsidRPr="00F51BF0" w:rsidRDefault="00245025" w:rsidP="007D3B53">
            <w:pPr>
              <w:rPr>
                <w:b/>
                <w:i/>
                <w:iCs/>
                <w:szCs w:val="24"/>
                <w:lang w:val="bg-BG"/>
              </w:rPr>
            </w:pPr>
            <w:r w:rsidRPr="00F51BF0">
              <w:rPr>
                <w:b/>
                <w:i/>
                <w:iCs/>
                <w:szCs w:val="24"/>
                <w:lang w:val="bg-BG"/>
              </w:rPr>
              <w:t>Общо електронно оборудване:</w:t>
            </w:r>
          </w:p>
        </w:tc>
        <w:tc>
          <w:tcPr>
            <w:tcW w:w="5103" w:type="dxa"/>
            <w:tcBorders>
              <w:top w:val="nil"/>
              <w:left w:val="nil"/>
              <w:bottom w:val="single" w:sz="4" w:space="0" w:color="auto"/>
              <w:right w:val="single" w:sz="4" w:space="0" w:color="auto"/>
            </w:tcBorders>
            <w:shd w:val="clear" w:color="auto" w:fill="auto"/>
            <w:noWrap/>
            <w:vAlign w:val="center"/>
          </w:tcPr>
          <w:p w:rsidR="00245025" w:rsidRPr="00F51BF0" w:rsidRDefault="00233408" w:rsidP="00233408">
            <w:pPr>
              <w:jc w:val="right"/>
              <w:rPr>
                <w:b/>
                <w:szCs w:val="24"/>
                <w:lang w:val="bg-BG"/>
              </w:rPr>
            </w:pPr>
            <w:r w:rsidRPr="00F51BF0">
              <w:rPr>
                <w:b/>
                <w:szCs w:val="24"/>
                <w:lang w:val="bg-BG"/>
              </w:rPr>
              <w:t>4</w:t>
            </w:r>
            <w:r w:rsidR="00095684">
              <w:rPr>
                <w:b/>
                <w:szCs w:val="24"/>
                <w:lang w:val="bg-BG"/>
              </w:rPr>
              <w:t> </w:t>
            </w:r>
            <w:r w:rsidRPr="00F51BF0">
              <w:rPr>
                <w:b/>
                <w:szCs w:val="24"/>
                <w:lang w:val="bg-BG"/>
              </w:rPr>
              <w:t>221</w:t>
            </w:r>
            <w:r w:rsidR="00095684">
              <w:rPr>
                <w:b/>
                <w:szCs w:val="24"/>
                <w:lang w:val="bg-BG"/>
              </w:rPr>
              <w:t> </w:t>
            </w:r>
            <w:r w:rsidRPr="00F51BF0">
              <w:rPr>
                <w:b/>
                <w:szCs w:val="24"/>
                <w:lang w:val="bg-BG"/>
              </w:rPr>
              <w:t>931,70</w:t>
            </w:r>
          </w:p>
        </w:tc>
      </w:tr>
      <w:tr w:rsidR="00E9535E" w:rsidRPr="008500F7" w:rsidTr="007D3B53">
        <w:trPr>
          <w:trHeight w:val="5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E9535E" w:rsidRPr="00F51BF0" w:rsidRDefault="00E9535E" w:rsidP="008945C1">
            <w:pPr>
              <w:rPr>
                <w:szCs w:val="24"/>
              </w:rPr>
            </w:pPr>
          </w:p>
        </w:tc>
        <w:tc>
          <w:tcPr>
            <w:tcW w:w="3260" w:type="dxa"/>
            <w:tcBorders>
              <w:top w:val="nil"/>
              <w:left w:val="nil"/>
              <w:bottom w:val="single" w:sz="4" w:space="0" w:color="auto"/>
              <w:right w:val="single" w:sz="4" w:space="0" w:color="auto"/>
            </w:tcBorders>
            <w:shd w:val="clear" w:color="auto" w:fill="auto"/>
            <w:vAlign w:val="center"/>
          </w:tcPr>
          <w:p w:rsidR="00095684" w:rsidRPr="00095684" w:rsidRDefault="00E9535E" w:rsidP="00095684">
            <w:pPr>
              <w:rPr>
                <w:b/>
                <w:i/>
                <w:iCs/>
                <w:szCs w:val="24"/>
                <w:lang w:val="bg-BG"/>
              </w:rPr>
            </w:pPr>
            <w:r w:rsidRPr="00095684">
              <w:rPr>
                <w:b/>
                <w:i/>
                <w:iCs/>
                <w:szCs w:val="24"/>
                <w:lang w:val="bg-BG"/>
              </w:rPr>
              <w:t xml:space="preserve">ОБЩА СТОЙНОСТ </w:t>
            </w:r>
          </w:p>
          <w:p w:rsidR="00E9535E" w:rsidRPr="00095684" w:rsidRDefault="00095684" w:rsidP="00095684">
            <w:pPr>
              <w:rPr>
                <w:b/>
                <w:i/>
                <w:iCs/>
                <w:szCs w:val="24"/>
                <w:highlight w:val="magenta"/>
                <w:lang w:val="bg-BG"/>
              </w:rPr>
            </w:pPr>
            <w:r w:rsidRPr="00095684">
              <w:rPr>
                <w:b/>
                <w:i/>
                <w:iCs/>
                <w:szCs w:val="24"/>
                <w:lang w:val="bg-BG"/>
              </w:rPr>
              <w:t>/</w:t>
            </w:r>
            <w:r w:rsidR="00E9535E" w:rsidRPr="00095684">
              <w:rPr>
                <w:b/>
                <w:i/>
                <w:iCs/>
                <w:szCs w:val="24"/>
                <w:lang w:val="bg-BG"/>
              </w:rPr>
              <w:t xml:space="preserve">мостовото съоръжение и прилежаща инфраструктура / </w:t>
            </w:r>
          </w:p>
        </w:tc>
        <w:tc>
          <w:tcPr>
            <w:tcW w:w="5103" w:type="dxa"/>
            <w:tcBorders>
              <w:top w:val="nil"/>
              <w:left w:val="nil"/>
              <w:bottom w:val="single" w:sz="4" w:space="0" w:color="auto"/>
              <w:right w:val="single" w:sz="4" w:space="0" w:color="auto"/>
            </w:tcBorders>
            <w:shd w:val="clear" w:color="auto" w:fill="auto"/>
            <w:noWrap/>
            <w:vAlign w:val="center"/>
          </w:tcPr>
          <w:p w:rsidR="00E9535E" w:rsidRPr="00F51BF0" w:rsidRDefault="00E9535E" w:rsidP="007D3B53">
            <w:pPr>
              <w:jc w:val="right"/>
              <w:rPr>
                <w:b/>
                <w:bCs/>
                <w:szCs w:val="24"/>
              </w:rPr>
            </w:pPr>
            <w:r w:rsidRPr="00F51BF0">
              <w:rPr>
                <w:b/>
                <w:bCs/>
                <w:szCs w:val="24"/>
              </w:rPr>
              <w:t>284</w:t>
            </w:r>
            <w:r w:rsidR="00095684">
              <w:rPr>
                <w:b/>
                <w:bCs/>
                <w:szCs w:val="24"/>
              </w:rPr>
              <w:t> </w:t>
            </w:r>
            <w:r w:rsidRPr="00F51BF0">
              <w:rPr>
                <w:b/>
                <w:bCs/>
                <w:szCs w:val="24"/>
              </w:rPr>
              <w:t>013</w:t>
            </w:r>
            <w:r w:rsidR="00095684">
              <w:rPr>
                <w:b/>
                <w:bCs/>
                <w:szCs w:val="24"/>
                <w:lang w:val="bg-BG"/>
              </w:rPr>
              <w:t> </w:t>
            </w:r>
            <w:r w:rsidRPr="00F51BF0">
              <w:rPr>
                <w:b/>
                <w:bCs/>
                <w:szCs w:val="24"/>
              </w:rPr>
              <w:t>792,35</w:t>
            </w:r>
          </w:p>
        </w:tc>
      </w:tr>
      <w:tr w:rsidR="00E9535E" w:rsidRPr="003D2CC7" w:rsidTr="007D3B53">
        <w:trPr>
          <w:trHeight w:val="285"/>
        </w:trPr>
        <w:tc>
          <w:tcPr>
            <w:tcW w:w="866" w:type="dxa"/>
            <w:tcBorders>
              <w:top w:val="nil"/>
              <w:left w:val="single" w:sz="4" w:space="0" w:color="auto"/>
              <w:bottom w:val="single" w:sz="4" w:space="0" w:color="auto"/>
              <w:right w:val="single" w:sz="4" w:space="0" w:color="auto"/>
            </w:tcBorders>
            <w:shd w:val="clear" w:color="auto" w:fill="auto"/>
            <w:noWrap/>
            <w:vAlign w:val="center"/>
          </w:tcPr>
          <w:p w:rsidR="00E9535E" w:rsidRPr="00F51BF0" w:rsidRDefault="00E9535E">
            <w:pPr>
              <w:rPr>
                <w:szCs w:val="24"/>
                <w:lang w:val="bg-BG"/>
              </w:rPr>
            </w:pPr>
          </w:p>
        </w:tc>
        <w:tc>
          <w:tcPr>
            <w:tcW w:w="3260" w:type="dxa"/>
            <w:tcBorders>
              <w:top w:val="nil"/>
              <w:left w:val="nil"/>
              <w:bottom w:val="single" w:sz="4" w:space="0" w:color="auto"/>
              <w:right w:val="single" w:sz="4" w:space="0" w:color="auto"/>
            </w:tcBorders>
            <w:shd w:val="clear" w:color="auto" w:fill="auto"/>
            <w:vAlign w:val="center"/>
          </w:tcPr>
          <w:p w:rsidR="00E9535E" w:rsidRPr="00F51BF0" w:rsidRDefault="00E9535E" w:rsidP="007D3B53">
            <w:pPr>
              <w:rPr>
                <w:i/>
                <w:iCs/>
                <w:szCs w:val="24"/>
              </w:rPr>
            </w:pPr>
          </w:p>
        </w:tc>
        <w:tc>
          <w:tcPr>
            <w:tcW w:w="5103" w:type="dxa"/>
            <w:tcBorders>
              <w:top w:val="nil"/>
              <w:left w:val="nil"/>
              <w:bottom w:val="single" w:sz="4" w:space="0" w:color="auto"/>
              <w:right w:val="single" w:sz="4" w:space="0" w:color="auto"/>
            </w:tcBorders>
            <w:shd w:val="clear" w:color="auto" w:fill="auto"/>
            <w:noWrap/>
            <w:vAlign w:val="center"/>
          </w:tcPr>
          <w:p w:rsidR="00E9535E" w:rsidRPr="00F51BF0" w:rsidRDefault="00E9535E" w:rsidP="007D3B53">
            <w:pPr>
              <w:jc w:val="right"/>
              <w:rPr>
                <w:szCs w:val="24"/>
                <w:lang w:val="bg-BG"/>
              </w:rPr>
            </w:pPr>
          </w:p>
        </w:tc>
      </w:tr>
    </w:tbl>
    <w:p w:rsidR="0060298D" w:rsidRDefault="0060298D" w:rsidP="0060298D">
      <w:pPr>
        <w:pStyle w:val="Style54"/>
        <w:widowControl/>
        <w:tabs>
          <w:tab w:val="left" w:pos="0"/>
          <w:tab w:val="left" w:pos="1392"/>
        </w:tabs>
        <w:spacing w:line="240" w:lineRule="auto"/>
        <w:ind w:firstLine="0"/>
        <w:jc w:val="both"/>
        <w:rPr>
          <w:rStyle w:val="FontStyle71"/>
        </w:rPr>
      </w:pPr>
    </w:p>
    <w:p w:rsidR="0060298D" w:rsidRPr="0046007D" w:rsidRDefault="0060298D" w:rsidP="0039331E">
      <w:pPr>
        <w:pStyle w:val="Style54"/>
        <w:widowControl/>
        <w:tabs>
          <w:tab w:val="left" w:pos="0"/>
          <w:tab w:val="left" w:pos="1392"/>
        </w:tabs>
        <w:spacing w:line="240" w:lineRule="auto"/>
        <w:ind w:firstLine="0"/>
        <w:jc w:val="both"/>
        <w:rPr>
          <w:rStyle w:val="FontStyle64"/>
          <w:b/>
          <w:bCs/>
        </w:rPr>
      </w:pPr>
      <w:r w:rsidRPr="00785403">
        <w:rPr>
          <w:rStyle w:val="FontStyle64"/>
        </w:rPr>
        <w:t>Застрахованите активи трябва да бъдат индивидуализирани в добавък към застрахователния договор по позицията и застрахователната полица.</w:t>
      </w:r>
    </w:p>
    <w:p w:rsidR="0060298D" w:rsidRDefault="0060298D" w:rsidP="0060298D">
      <w:pPr>
        <w:pStyle w:val="Style12"/>
        <w:widowControl/>
        <w:spacing w:before="82"/>
        <w:ind w:firstLine="720"/>
        <w:rPr>
          <w:rStyle w:val="FontStyle71"/>
        </w:rPr>
      </w:pPr>
    </w:p>
    <w:p w:rsidR="0060298D" w:rsidRPr="00A72BB8" w:rsidRDefault="0060298D" w:rsidP="0039331E">
      <w:pPr>
        <w:numPr>
          <w:ilvl w:val="0"/>
          <w:numId w:val="23"/>
        </w:numPr>
        <w:spacing w:after="200" w:line="276" w:lineRule="auto"/>
        <w:ind w:left="709" w:hanging="425"/>
        <w:jc w:val="both"/>
        <w:rPr>
          <w:rStyle w:val="FontStyle71"/>
          <w:sz w:val="24"/>
          <w:szCs w:val="24"/>
          <w:lang w:val="bg-BG"/>
        </w:rPr>
      </w:pPr>
      <w:r w:rsidRPr="00A72BB8">
        <w:rPr>
          <w:rStyle w:val="FontStyle71"/>
          <w:sz w:val="24"/>
          <w:szCs w:val="24"/>
          <w:lang w:val="bg-BG"/>
        </w:rPr>
        <w:t xml:space="preserve">Териториален обхват на застрахователното </w:t>
      </w:r>
      <w:r w:rsidR="00A72BB8" w:rsidRPr="00A72BB8">
        <w:rPr>
          <w:rStyle w:val="FontStyle71"/>
          <w:sz w:val="24"/>
          <w:szCs w:val="24"/>
          <w:lang w:val="bg-BG"/>
        </w:rPr>
        <w:t>покритие</w:t>
      </w:r>
      <w:r w:rsidRPr="00A72BB8">
        <w:rPr>
          <w:rStyle w:val="FontStyle71"/>
          <w:sz w:val="24"/>
          <w:szCs w:val="24"/>
          <w:lang w:val="bg-BG"/>
        </w:rPr>
        <w:t>:</w:t>
      </w:r>
    </w:p>
    <w:p w:rsidR="00A21884" w:rsidRDefault="00A21884" w:rsidP="0039331E">
      <w:pPr>
        <w:pStyle w:val="Style6"/>
        <w:widowControl/>
        <w:numPr>
          <w:ilvl w:val="0"/>
          <w:numId w:val="27"/>
        </w:numPr>
        <w:spacing w:before="38" w:line="278" w:lineRule="exact"/>
        <w:ind w:left="993" w:hanging="284"/>
      </w:pPr>
      <w:r>
        <w:rPr>
          <w:color w:val="000000"/>
        </w:rPr>
        <w:t xml:space="preserve">Основно съоръжение на </w:t>
      </w:r>
      <w:r w:rsidRPr="00A72BB8">
        <w:t xml:space="preserve">„Дунав мост Видин- Калафат” АД </w:t>
      </w:r>
      <w:r w:rsidRPr="005E5204">
        <w:rPr>
          <w:color w:val="000000"/>
        </w:rPr>
        <w:t xml:space="preserve">от </w:t>
      </w:r>
      <w:r>
        <w:rPr>
          <w:rStyle w:val="FontStyle64"/>
        </w:rPr>
        <w:t>у</w:t>
      </w:r>
      <w:r w:rsidRPr="005E5204">
        <w:rPr>
          <w:rStyle w:val="FontStyle64"/>
        </w:rPr>
        <w:t>стой А1 на терито</w:t>
      </w:r>
      <w:r>
        <w:rPr>
          <w:rStyle w:val="FontStyle64"/>
        </w:rPr>
        <w:t>рията на Република България до у</w:t>
      </w:r>
      <w:r w:rsidRPr="005E5204">
        <w:rPr>
          <w:rStyle w:val="FontStyle64"/>
        </w:rPr>
        <w:t xml:space="preserve">стой А3 на територията на </w:t>
      </w:r>
      <w:r>
        <w:rPr>
          <w:rStyle w:val="FontStyle64"/>
        </w:rPr>
        <w:t xml:space="preserve">Република </w:t>
      </w:r>
      <w:r w:rsidRPr="005E5204">
        <w:rPr>
          <w:rStyle w:val="FontStyle64"/>
        </w:rPr>
        <w:t>Румъния</w:t>
      </w:r>
      <w:r>
        <w:rPr>
          <w:rStyle w:val="FontStyle64"/>
        </w:rPr>
        <w:t xml:space="preserve"> и прилежащата му инфраструктура;</w:t>
      </w:r>
    </w:p>
    <w:p w:rsidR="0060298D" w:rsidRPr="00741034" w:rsidRDefault="0060298D" w:rsidP="0039331E">
      <w:pPr>
        <w:pStyle w:val="Style6"/>
        <w:widowControl/>
        <w:numPr>
          <w:ilvl w:val="0"/>
          <w:numId w:val="27"/>
        </w:numPr>
        <w:spacing w:before="38" w:line="278" w:lineRule="exact"/>
        <w:ind w:left="993" w:hanging="284"/>
        <w:rPr>
          <w:rStyle w:val="FontStyle64"/>
        </w:rPr>
      </w:pPr>
      <w:r w:rsidRPr="00741034">
        <w:t>управлението</w:t>
      </w:r>
      <w:r w:rsidRPr="00741034">
        <w:rPr>
          <w:rStyle w:val="FontStyle64"/>
          <w:lang w:eastAsia="de-DE"/>
        </w:rPr>
        <w:t xml:space="preserve"> на </w:t>
      </w:r>
      <w:r w:rsidRPr="00741034">
        <w:rPr>
          <w:rStyle w:val="FontStyle64"/>
        </w:rPr>
        <w:t>„Дунав мост Видин- Калафат” АД</w:t>
      </w:r>
      <w:r w:rsidR="00A21884">
        <w:rPr>
          <w:rStyle w:val="FontStyle64"/>
          <w:lang w:eastAsia="de-DE"/>
        </w:rPr>
        <w:t>;</w:t>
      </w:r>
    </w:p>
    <w:p w:rsidR="0060298D" w:rsidRPr="00A72BB8" w:rsidRDefault="0060298D" w:rsidP="0039331E">
      <w:pPr>
        <w:pStyle w:val="Style6"/>
        <w:widowControl/>
        <w:numPr>
          <w:ilvl w:val="0"/>
          <w:numId w:val="27"/>
        </w:numPr>
        <w:spacing w:before="38" w:line="278" w:lineRule="exact"/>
        <w:ind w:left="993" w:hanging="284"/>
      </w:pPr>
      <w:r w:rsidRPr="00A72BB8">
        <w:t>ЦТО на територията на с. Антимово;</w:t>
      </w:r>
    </w:p>
    <w:p w:rsidR="00A21884" w:rsidRPr="00A72BB8" w:rsidRDefault="0060298D" w:rsidP="00A21884">
      <w:pPr>
        <w:pStyle w:val="Style6"/>
        <w:widowControl/>
        <w:numPr>
          <w:ilvl w:val="0"/>
          <w:numId w:val="27"/>
        </w:numPr>
        <w:spacing w:before="38" w:line="278" w:lineRule="exact"/>
        <w:ind w:left="993" w:hanging="284"/>
      </w:pPr>
      <w:r w:rsidRPr="00A72BB8">
        <w:t xml:space="preserve">Работните места на „Дунав мост Видин- Калафат” АД при пропусквателния пункт на Дунав мост Видин- Калафат </w:t>
      </w:r>
    </w:p>
    <w:p w:rsidR="0039331E" w:rsidRPr="00A72BB8" w:rsidRDefault="0039331E" w:rsidP="0039331E">
      <w:pPr>
        <w:pStyle w:val="Style6"/>
        <w:widowControl/>
        <w:spacing w:before="38" w:line="278" w:lineRule="exact"/>
        <w:ind w:left="993"/>
        <w:rPr>
          <w:highlight w:val="yellow"/>
        </w:rPr>
      </w:pPr>
    </w:p>
    <w:p w:rsidR="0060298D" w:rsidRPr="00A72BB8" w:rsidRDefault="0060298D" w:rsidP="0039331E">
      <w:pPr>
        <w:numPr>
          <w:ilvl w:val="0"/>
          <w:numId w:val="23"/>
        </w:numPr>
        <w:spacing w:after="200" w:line="276" w:lineRule="auto"/>
        <w:ind w:left="709" w:hanging="425"/>
        <w:jc w:val="both"/>
        <w:rPr>
          <w:rStyle w:val="FontStyle64"/>
          <w:lang w:val="bg-BG"/>
        </w:rPr>
      </w:pPr>
      <w:r w:rsidRPr="00A72BB8">
        <w:rPr>
          <w:rStyle w:val="FontStyle64"/>
          <w:b/>
          <w:lang w:val="bg-BG"/>
        </w:rPr>
        <w:t xml:space="preserve">Срок за изпълнение на договора </w:t>
      </w:r>
      <w:r w:rsidRPr="00A72BB8">
        <w:rPr>
          <w:rStyle w:val="FontStyle64"/>
          <w:lang w:val="bg-BG"/>
        </w:rPr>
        <w:t xml:space="preserve">– </w:t>
      </w:r>
      <w:r w:rsidR="00A72BB8" w:rsidRPr="00A72BB8">
        <w:rPr>
          <w:rStyle w:val="FontStyle64"/>
          <w:lang w:val="bg-BG"/>
        </w:rPr>
        <w:t>три</w:t>
      </w:r>
      <w:r w:rsidRPr="00A72BB8">
        <w:rPr>
          <w:rStyle w:val="FontStyle64"/>
          <w:lang w:val="bg-BG"/>
        </w:rPr>
        <w:t xml:space="preserve"> години. Застрахователните полици се издават всяка календарна година. </w:t>
      </w:r>
    </w:p>
    <w:p w:rsidR="00640BD4" w:rsidRPr="00465075" w:rsidRDefault="00640BD4" w:rsidP="009569C8">
      <w:pPr>
        <w:numPr>
          <w:ilvl w:val="0"/>
          <w:numId w:val="23"/>
        </w:numPr>
        <w:spacing w:after="200" w:line="276" w:lineRule="auto"/>
        <w:ind w:left="709" w:hanging="425"/>
        <w:jc w:val="both"/>
        <w:rPr>
          <w:rFonts w:eastAsia="Arial Unicode MS"/>
        </w:rPr>
      </w:pPr>
      <w:r w:rsidRPr="00465075">
        <w:rPr>
          <w:rStyle w:val="FontStyle64"/>
          <w:b/>
          <w:bCs/>
        </w:rPr>
        <w:t xml:space="preserve">Изплащане на застрахователното обезщетение </w:t>
      </w:r>
      <w:r w:rsidRPr="00465075">
        <w:rPr>
          <w:rStyle w:val="FontStyle64"/>
          <w:b/>
        </w:rPr>
        <w:t>– по банковите сметки на Застрахования</w:t>
      </w:r>
      <w:r w:rsidR="00465075" w:rsidRPr="00465075">
        <w:rPr>
          <w:rStyle w:val="FontStyle64"/>
          <w:b/>
        </w:rPr>
        <w:t>.</w:t>
      </w:r>
    </w:p>
    <w:p w:rsidR="0060298D" w:rsidRPr="00843A47" w:rsidRDefault="00754CD9" w:rsidP="0039331E">
      <w:pPr>
        <w:pStyle w:val="Style28"/>
        <w:widowControl/>
        <w:numPr>
          <w:ilvl w:val="0"/>
          <w:numId w:val="20"/>
        </w:numPr>
        <w:tabs>
          <w:tab w:val="clear" w:pos="1639"/>
          <w:tab w:val="left" w:pos="284"/>
        </w:tabs>
        <w:spacing w:after="100" w:afterAutospacing="1"/>
        <w:ind w:left="0" w:firstLine="0"/>
        <w:rPr>
          <w:rStyle w:val="FontStyle63"/>
          <w:rFonts w:eastAsia="Arial Unicode MS"/>
        </w:rPr>
      </w:pPr>
      <w:r>
        <w:rPr>
          <w:rStyle w:val="FontStyle63"/>
          <w:rFonts w:eastAsia="Arial Unicode MS"/>
        </w:rPr>
        <w:t>ИЗБРОЕНИТЕ ПО-ДОЛУ ИМУЩЕСТВА</w:t>
      </w:r>
      <w:r w:rsidR="00EA2258">
        <w:rPr>
          <w:rStyle w:val="FontStyle63"/>
          <w:rFonts w:eastAsia="Arial Unicode MS"/>
        </w:rPr>
        <w:t xml:space="preserve"> ПО Т</w:t>
      </w:r>
      <w:r w:rsidR="004D3B25">
        <w:rPr>
          <w:rStyle w:val="FontStyle63"/>
          <w:rFonts w:eastAsia="Arial Unicode MS"/>
        </w:rPr>
        <w:t>ОЧКА 1 ОТ ТАБЛИЦАТА ПО-ДОЛУ</w:t>
      </w:r>
      <w:r>
        <w:rPr>
          <w:rStyle w:val="FontStyle63"/>
          <w:rFonts w:eastAsia="Arial Unicode MS"/>
        </w:rPr>
        <w:t xml:space="preserve"> СРЕЩУ РИСКОВЕТЕ ПО </w:t>
      </w:r>
      <w:r w:rsidR="00095684">
        <w:rPr>
          <w:rStyle w:val="FontStyle63"/>
          <w:rFonts w:eastAsia="Arial Unicode MS"/>
        </w:rPr>
        <w:t>Т</w:t>
      </w:r>
      <w:r>
        <w:rPr>
          <w:rStyle w:val="FontStyle63"/>
          <w:rFonts w:eastAsia="Arial Unicode MS"/>
        </w:rPr>
        <w:t>. </w:t>
      </w:r>
      <w:r w:rsidRPr="00A96A5D">
        <w:rPr>
          <w:rStyle w:val="FontStyle63"/>
          <w:rFonts w:eastAsia="Arial Unicode MS"/>
        </w:rPr>
        <w:t xml:space="preserve">3.1. </w:t>
      </w:r>
      <w:r>
        <w:rPr>
          <w:rStyle w:val="FontStyle63"/>
          <w:rFonts w:eastAsia="Arial Unicode MS"/>
        </w:rPr>
        <w:t>–</w:t>
      </w:r>
      <w:r w:rsidRPr="00A96A5D">
        <w:rPr>
          <w:rStyle w:val="FontStyle63"/>
          <w:rFonts w:eastAsia="Arial Unicode MS"/>
        </w:rPr>
        <w:t xml:space="preserve"> </w:t>
      </w:r>
      <w:r w:rsidR="00095684">
        <w:rPr>
          <w:rStyle w:val="FontStyle63"/>
          <w:rFonts w:eastAsia="Arial Unicode MS"/>
        </w:rPr>
        <w:t>Т. </w:t>
      </w:r>
      <w:r w:rsidR="00F87609" w:rsidRPr="00F87609">
        <w:rPr>
          <w:rStyle w:val="FontStyle63"/>
          <w:rFonts w:eastAsia="Arial Unicode MS"/>
          <w:lang w:val="fr-FR"/>
        </w:rPr>
        <w:t>3.</w:t>
      </w:r>
      <w:r>
        <w:rPr>
          <w:rStyle w:val="FontStyle63"/>
          <w:rFonts w:eastAsia="Arial Unicode MS"/>
        </w:rPr>
        <w:t>1</w:t>
      </w:r>
      <w:r w:rsidR="000E1D8F">
        <w:rPr>
          <w:rStyle w:val="FontStyle63"/>
          <w:rFonts w:eastAsia="Arial Unicode MS"/>
        </w:rPr>
        <w:t xml:space="preserve">1 </w:t>
      </w:r>
      <w:r w:rsidR="00095684">
        <w:rPr>
          <w:rStyle w:val="FontStyle63"/>
          <w:rFonts w:eastAsia="Arial Unicode MS"/>
        </w:rPr>
        <w:t>ВКЛЮЧИТЕЛНО</w:t>
      </w:r>
      <w:r w:rsidR="00EA2258">
        <w:rPr>
          <w:rStyle w:val="FontStyle63"/>
          <w:rFonts w:eastAsia="Arial Unicode MS"/>
        </w:rPr>
        <w:t xml:space="preserve">, А ИМУЩЕСТВАТА ПО </w:t>
      </w:r>
      <w:r w:rsidR="004D3B25">
        <w:rPr>
          <w:rStyle w:val="FontStyle63"/>
          <w:rFonts w:eastAsia="Arial Unicode MS"/>
        </w:rPr>
        <w:t>ТОЧКА </w:t>
      </w:r>
      <w:r w:rsidR="00EA2258">
        <w:rPr>
          <w:rStyle w:val="FontStyle63"/>
          <w:rFonts w:eastAsia="Arial Unicode MS"/>
        </w:rPr>
        <w:t xml:space="preserve">2 </w:t>
      </w:r>
      <w:r w:rsidR="004D3B25">
        <w:rPr>
          <w:rStyle w:val="FontStyle63"/>
          <w:rFonts w:eastAsia="Arial Unicode MS"/>
        </w:rPr>
        <w:t xml:space="preserve">ОТ ТАБЛИЦАТА ПО-ДОЛУ </w:t>
      </w:r>
      <w:r w:rsidR="00EA2258">
        <w:rPr>
          <w:rStyle w:val="FontStyle63"/>
          <w:rFonts w:eastAsia="Arial Unicode MS"/>
        </w:rPr>
        <w:t>СРЕЩУ РИСКОВЕТЕ ОТ Т.3</w:t>
      </w:r>
      <w:r w:rsidR="004D3B25">
        <w:rPr>
          <w:rStyle w:val="FontStyle63"/>
          <w:rFonts w:eastAsia="Arial Unicode MS"/>
        </w:rPr>
        <w:t>.</w:t>
      </w:r>
      <w:r w:rsidR="00EA2258">
        <w:rPr>
          <w:rStyle w:val="FontStyle63"/>
          <w:rFonts w:eastAsia="Arial Unicode MS"/>
        </w:rPr>
        <w:t>1 ДО Т</w:t>
      </w:r>
      <w:r w:rsidR="004D3B25">
        <w:rPr>
          <w:rStyle w:val="FontStyle63"/>
          <w:rFonts w:eastAsia="Arial Unicode MS"/>
        </w:rPr>
        <w:t>.</w:t>
      </w:r>
      <w:r w:rsidR="00EA2258">
        <w:rPr>
          <w:rStyle w:val="FontStyle63"/>
          <w:rFonts w:eastAsia="Arial Unicode MS"/>
        </w:rPr>
        <w:t>3</w:t>
      </w:r>
      <w:r w:rsidR="004D3B25">
        <w:rPr>
          <w:rStyle w:val="FontStyle63"/>
          <w:rFonts w:eastAsia="Arial Unicode MS"/>
        </w:rPr>
        <w:t>.</w:t>
      </w:r>
      <w:r w:rsidR="00EA2258">
        <w:rPr>
          <w:rStyle w:val="FontStyle63"/>
          <w:rFonts w:eastAsia="Arial Unicode MS"/>
        </w:rPr>
        <w:t>10 ВКЛЮЧИТЕЛНО</w:t>
      </w:r>
    </w:p>
    <w:p w:rsidR="0060298D" w:rsidRPr="007F3678" w:rsidRDefault="0060298D" w:rsidP="0039331E">
      <w:pPr>
        <w:pStyle w:val="Style6"/>
        <w:widowControl/>
        <w:numPr>
          <w:ilvl w:val="0"/>
          <w:numId w:val="24"/>
        </w:numPr>
        <w:ind w:left="709" w:hanging="425"/>
        <w:rPr>
          <w:rStyle w:val="FontStyle64"/>
        </w:rPr>
      </w:pPr>
      <w:r w:rsidRPr="007F3678">
        <w:rPr>
          <w:rStyle w:val="FontStyle63"/>
          <w:rFonts w:eastAsia="Arial Unicode MS"/>
        </w:rPr>
        <w:t xml:space="preserve">Обект на застраховане </w:t>
      </w:r>
      <w:r w:rsidRPr="007F3678">
        <w:rPr>
          <w:rStyle w:val="FontStyle64"/>
        </w:rPr>
        <w:t xml:space="preserve">- посоченото в таблицата имущество на </w:t>
      </w:r>
      <w:r w:rsidRPr="00D42E0A">
        <w:rPr>
          <w:rStyle w:val="FontStyle64"/>
        </w:rPr>
        <w:t>„Дунав мост Видин- Калафат” АД</w:t>
      </w:r>
      <w:r w:rsidRPr="007F3678">
        <w:rPr>
          <w:rStyle w:val="FontStyle64"/>
        </w:rPr>
        <w:t>, както следва:</w:t>
      </w:r>
    </w:p>
    <w:p w:rsidR="0060298D" w:rsidRPr="0039331E" w:rsidRDefault="0060298D" w:rsidP="0039331E">
      <w:pPr>
        <w:pStyle w:val="Style6"/>
        <w:widowControl/>
        <w:numPr>
          <w:ilvl w:val="0"/>
          <w:numId w:val="27"/>
        </w:numPr>
        <w:spacing w:before="38" w:line="278" w:lineRule="exact"/>
        <w:ind w:left="993" w:hanging="284"/>
      </w:pPr>
      <w:r w:rsidRPr="0039331E">
        <w:lastRenderedPageBreak/>
        <w:t>машини, съоръжения и оборудване;</w:t>
      </w:r>
    </w:p>
    <w:p w:rsidR="0060298D" w:rsidRPr="0039331E" w:rsidRDefault="0060298D" w:rsidP="0039331E">
      <w:pPr>
        <w:pStyle w:val="Style6"/>
        <w:widowControl/>
        <w:numPr>
          <w:ilvl w:val="0"/>
          <w:numId w:val="27"/>
        </w:numPr>
        <w:spacing w:before="38" w:line="278" w:lineRule="exact"/>
        <w:ind w:left="993" w:hanging="284"/>
      </w:pPr>
      <w:r w:rsidRPr="0039331E">
        <w:t>материални запаси;</w:t>
      </w:r>
    </w:p>
    <w:p w:rsidR="0060298D" w:rsidRPr="00095684" w:rsidRDefault="0060298D" w:rsidP="0060298D">
      <w:pPr>
        <w:spacing w:after="514" w:line="1" w:lineRule="exact"/>
        <w:rPr>
          <w:lang w:val="bg-BG"/>
        </w:rPr>
      </w:pPr>
    </w:p>
    <w:tbl>
      <w:tblPr>
        <w:tblW w:w="8788" w:type="dxa"/>
        <w:tblInd w:w="324" w:type="dxa"/>
        <w:tblLayout w:type="fixed"/>
        <w:tblCellMar>
          <w:left w:w="40" w:type="dxa"/>
          <w:right w:w="40" w:type="dxa"/>
        </w:tblCellMar>
        <w:tblLook w:val="0000"/>
      </w:tblPr>
      <w:tblGrid>
        <w:gridCol w:w="5812"/>
        <w:gridCol w:w="2976"/>
      </w:tblGrid>
      <w:tr w:rsidR="0060298D" w:rsidRPr="005C35FA" w:rsidTr="0039331E">
        <w:tc>
          <w:tcPr>
            <w:tcW w:w="5812" w:type="dxa"/>
            <w:tcBorders>
              <w:top w:val="single" w:sz="6" w:space="0" w:color="auto"/>
              <w:left w:val="single" w:sz="6" w:space="0" w:color="auto"/>
              <w:bottom w:val="single" w:sz="6" w:space="0" w:color="auto"/>
              <w:right w:val="single" w:sz="6" w:space="0" w:color="auto"/>
            </w:tcBorders>
          </w:tcPr>
          <w:p w:rsidR="0060298D" w:rsidRPr="005C35FA" w:rsidRDefault="0060298D" w:rsidP="0060298D">
            <w:pPr>
              <w:pStyle w:val="Style34"/>
              <w:widowControl/>
              <w:spacing w:line="240" w:lineRule="auto"/>
              <w:ind w:left="619"/>
              <w:rPr>
                <w:rStyle w:val="FontStyle73"/>
              </w:rPr>
            </w:pPr>
            <w:r w:rsidRPr="005C35FA">
              <w:rPr>
                <w:rStyle w:val="FontStyle73"/>
              </w:rPr>
              <w:t>ВИД ИМУЩЕСТВО</w:t>
            </w:r>
          </w:p>
        </w:tc>
        <w:tc>
          <w:tcPr>
            <w:tcW w:w="2976" w:type="dxa"/>
            <w:tcBorders>
              <w:top w:val="single" w:sz="6" w:space="0" w:color="auto"/>
              <w:left w:val="single" w:sz="6" w:space="0" w:color="auto"/>
              <w:bottom w:val="single" w:sz="6" w:space="0" w:color="auto"/>
              <w:right w:val="single" w:sz="6" w:space="0" w:color="auto"/>
            </w:tcBorders>
          </w:tcPr>
          <w:p w:rsidR="0060298D" w:rsidRPr="005C35FA" w:rsidRDefault="0060298D" w:rsidP="0060298D">
            <w:pPr>
              <w:pStyle w:val="Style34"/>
              <w:widowControl/>
              <w:spacing w:line="240" w:lineRule="auto"/>
              <w:rPr>
                <w:rStyle w:val="FontStyle73"/>
              </w:rPr>
            </w:pPr>
            <w:r w:rsidRPr="005C35FA">
              <w:rPr>
                <w:rStyle w:val="FontStyle73"/>
              </w:rPr>
              <w:t>АГРЕГАТНИ ЛИМИТИ НА ОТГОВОРНОСТ</w:t>
            </w:r>
          </w:p>
        </w:tc>
      </w:tr>
      <w:tr w:rsidR="0060298D" w:rsidRPr="005C35FA" w:rsidTr="0039331E">
        <w:tc>
          <w:tcPr>
            <w:tcW w:w="5812" w:type="dxa"/>
            <w:tcBorders>
              <w:top w:val="single" w:sz="6" w:space="0" w:color="auto"/>
              <w:left w:val="single" w:sz="6" w:space="0" w:color="auto"/>
              <w:bottom w:val="single" w:sz="6" w:space="0" w:color="auto"/>
              <w:right w:val="single" w:sz="6" w:space="0" w:color="auto"/>
            </w:tcBorders>
          </w:tcPr>
          <w:p w:rsidR="0060298D" w:rsidRPr="0039331E" w:rsidRDefault="0060298D" w:rsidP="0060298D">
            <w:pPr>
              <w:pStyle w:val="Style34"/>
              <w:widowControl/>
              <w:spacing w:line="240" w:lineRule="auto"/>
              <w:jc w:val="both"/>
              <w:rPr>
                <w:rStyle w:val="FontStyle73"/>
                <w:b w:val="0"/>
                <w:sz w:val="24"/>
                <w:szCs w:val="24"/>
              </w:rPr>
            </w:pPr>
            <w:r w:rsidRPr="0039331E">
              <w:rPr>
                <w:rStyle w:val="FontStyle73"/>
                <w:b w:val="0"/>
                <w:sz w:val="24"/>
                <w:szCs w:val="24"/>
              </w:rPr>
              <w:t>1. Оборудване, вкл. машини, съоръжения, компютърни конфигурации, принтери, скенери, копирни машини и др. техника, стопански инвентар</w:t>
            </w:r>
          </w:p>
        </w:tc>
        <w:tc>
          <w:tcPr>
            <w:tcW w:w="2976" w:type="dxa"/>
            <w:tcBorders>
              <w:top w:val="single" w:sz="6" w:space="0" w:color="auto"/>
              <w:left w:val="single" w:sz="6" w:space="0" w:color="auto"/>
              <w:bottom w:val="single" w:sz="6" w:space="0" w:color="auto"/>
              <w:right w:val="single" w:sz="6" w:space="0" w:color="auto"/>
            </w:tcBorders>
          </w:tcPr>
          <w:p w:rsidR="0060298D" w:rsidRPr="0039331E" w:rsidRDefault="0060298D" w:rsidP="0060298D">
            <w:pPr>
              <w:pStyle w:val="style340"/>
              <w:spacing w:line="240" w:lineRule="auto"/>
              <w:jc w:val="right"/>
              <w:rPr>
                <w:rStyle w:val="fontstyle730"/>
                <w:b w:val="0"/>
              </w:rPr>
            </w:pPr>
            <w:r w:rsidRPr="0039331E">
              <w:rPr>
                <w:rStyle w:val="fontstyle730"/>
                <w:b w:val="0"/>
                <w:lang w:val="en-US"/>
              </w:rPr>
              <w:t>57</w:t>
            </w:r>
            <w:r w:rsidR="0039331E">
              <w:rPr>
                <w:rStyle w:val="fontstyle730"/>
                <w:b w:val="0"/>
                <w:lang w:val="en-US"/>
              </w:rPr>
              <w:t> </w:t>
            </w:r>
            <w:r w:rsidRPr="0039331E">
              <w:rPr>
                <w:rStyle w:val="fontstyle730"/>
                <w:b w:val="0"/>
                <w:lang w:val="en-US"/>
              </w:rPr>
              <w:t>688</w:t>
            </w:r>
            <w:r w:rsidR="0039331E">
              <w:rPr>
                <w:rStyle w:val="fontstyle730"/>
                <w:b w:val="0"/>
              </w:rPr>
              <w:t xml:space="preserve"> лева</w:t>
            </w:r>
            <w:r w:rsidRPr="0039331E">
              <w:rPr>
                <w:rStyle w:val="fontstyle730"/>
                <w:b w:val="0"/>
              </w:rPr>
              <w:t>.</w:t>
            </w:r>
          </w:p>
        </w:tc>
      </w:tr>
      <w:tr w:rsidR="0060298D" w:rsidRPr="005C35FA" w:rsidTr="0039331E">
        <w:tc>
          <w:tcPr>
            <w:tcW w:w="5812" w:type="dxa"/>
            <w:tcBorders>
              <w:top w:val="single" w:sz="6" w:space="0" w:color="auto"/>
              <w:left w:val="single" w:sz="6" w:space="0" w:color="auto"/>
              <w:bottom w:val="single" w:sz="6" w:space="0" w:color="auto"/>
              <w:right w:val="single" w:sz="6" w:space="0" w:color="auto"/>
            </w:tcBorders>
          </w:tcPr>
          <w:p w:rsidR="0060298D" w:rsidRPr="0039331E" w:rsidRDefault="0060298D" w:rsidP="0060298D">
            <w:pPr>
              <w:pStyle w:val="Style34"/>
              <w:widowControl/>
              <w:spacing w:line="240" w:lineRule="auto"/>
              <w:jc w:val="both"/>
              <w:rPr>
                <w:rStyle w:val="FontStyle73"/>
                <w:b w:val="0"/>
                <w:sz w:val="24"/>
                <w:szCs w:val="24"/>
              </w:rPr>
            </w:pPr>
            <w:r w:rsidRPr="0039331E">
              <w:rPr>
                <w:rStyle w:val="FontStyle73"/>
                <w:b w:val="0"/>
                <w:sz w:val="24"/>
                <w:szCs w:val="24"/>
              </w:rPr>
              <w:t>2.Материални запаси (материали, продукция, стоки)</w:t>
            </w:r>
          </w:p>
        </w:tc>
        <w:tc>
          <w:tcPr>
            <w:tcW w:w="2976" w:type="dxa"/>
            <w:tcBorders>
              <w:top w:val="single" w:sz="6" w:space="0" w:color="auto"/>
              <w:left w:val="single" w:sz="6" w:space="0" w:color="auto"/>
              <w:bottom w:val="single" w:sz="6" w:space="0" w:color="auto"/>
              <w:right w:val="single" w:sz="6" w:space="0" w:color="auto"/>
            </w:tcBorders>
          </w:tcPr>
          <w:p w:rsidR="0060298D" w:rsidRPr="0039331E" w:rsidRDefault="0039331E" w:rsidP="0060298D">
            <w:pPr>
              <w:pStyle w:val="style340"/>
              <w:spacing w:line="240" w:lineRule="auto"/>
              <w:jc w:val="right"/>
              <w:rPr>
                <w:rStyle w:val="fontstyle730"/>
                <w:b w:val="0"/>
              </w:rPr>
            </w:pPr>
            <w:r>
              <w:rPr>
                <w:rStyle w:val="fontstyle730"/>
                <w:b w:val="0"/>
                <w:lang w:val="en-US"/>
              </w:rPr>
              <w:t>58</w:t>
            </w:r>
            <w:r>
              <w:rPr>
                <w:rStyle w:val="fontstyle730"/>
                <w:b w:val="0"/>
              </w:rPr>
              <w:t> </w:t>
            </w:r>
            <w:r w:rsidR="0060298D" w:rsidRPr="0039331E">
              <w:rPr>
                <w:rStyle w:val="fontstyle730"/>
                <w:b w:val="0"/>
                <w:lang w:val="en-US"/>
              </w:rPr>
              <w:t>317</w:t>
            </w:r>
            <w:r>
              <w:rPr>
                <w:rStyle w:val="fontstyle730"/>
                <w:b w:val="0"/>
              </w:rPr>
              <w:t>лева</w:t>
            </w:r>
          </w:p>
        </w:tc>
      </w:tr>
    </w:tbl>
    <w:p w:rsidR="0060298D" w:rsidRDefault="0060298D" w:rsidP="0060298D">
      <w:pPr>
        <w:pStyle w:val="Style12"/>
        <w:widowControl/>
        <w:ind w:left="720"/>
        <w:jc w:val="both"/>
        <w:rPr>
          <w:sz w:val="22"/>
          <w:szCs w:val="22"/>
        </w:rPr>
      </w:pPr>
    </w:p>
    <w:p w:rsidR="0060298D" w:rsidRDefault="0039331E" w:rsidP="0060298D">
      <w:pPr>
        <w:pStyle w:val="Style54"/>
        <w:widowControl/>
        <w:tabs>
          <w:tab w:val="left" w:pos="0"/>
          <w:tab w:val="left" w:pos="709"/>
        </w:tabs>
        <w:spacing w:line="240" w:lineRule="auto"/>
        <w:ind w:firstLine="0"/>
        <w:jc w:val="both"/>
        <w:rPr>
          <w:rStyle w:val="FontStyle64"/>
        </w:rPr>
      </w:pPr>
      <w:r>
        <w:rPr>
          <w:rStyle w:val="FontStyle64"/>
        </w:rPr>
        <w:t>Застрахованите активи по т. </w:t>
      </w:r>
      <w:r w:rsidR="00754CD9">
        <w:rPr>
          <w:rStyle w:val="FontStyle64"/>
        </w:rPr>
        <w:t>1</w:t>
      </w:r>
      <w:r w:rsidR="00095684">
        <w:rPr>
          <w:rStyle w:val="FontStyle64"/>
        </w:rPr>
        <w:t xml:space="preserve"> от таблицата по-горе</w:t>
      </w:r>
      <w:r w:rsidR="0060298D" w:rsidRPr="0046007D">
        <w:rPr>
          <w:rStyle w:val="FontStyle64"/>
        </w:rPr>
        <w:t xml:space="preserve"> трябва да бъдат индивидуализирани в добавък към застрахователния договор по позицията и застрахователната полица.</w:t>
      </w:r>
    </w:p>
    <w:p w:rsidR="0060298D" w:rsidRPr="006179F1" w:rsidRDefault="0060298D" w:rsidP="0060298D">
      <w:pPr>
        <w:pStyle w:val="Style12"/>
        <w:widowControl/>
        <w:spacing w:before="82"/>
        <w:ind w:left="720"/>
        <w:rPr>
          <w:rStyle w:val="FontStyle71"/>
        </w:rPr>
      </w:pPr>
    </w:p>
    <w:p w:rsidR="0060298D" w:rsidRPr="0039331E" w:rsidRDefault="0060298D" w:rsidP="0039331E">
      <w:pPr>
        <w:pStyle w:val="Style6"/>
        <w:widowControl/>
        <w:numPr>
          <w:ilvl w:val="0"/>
          <w:numId w:val="24"/>
        </w:numPr>
        <w:ind w:left="709" w:hanging="425"/>
        <w:rPr>
          <w:rStyle w:val="FontStyle71"/>
          <w:b w:val="0"/>
          <w:sz w:val="24"/>
          <w:szCs w:val="24"/>
        </w:rPr>
      </w:pPr>
      <w:r w:rsidRPr="006179F1">
        <w:rPr>
          <w:rStyle w:val="FontStyle71"/>
          <w:sz w:val="24"/>
          <w:szCs w:val="24"/>
        </w:rPr>
        <w:t xml:space="preserve">Териториален обхват на застрахователното </w:t>
      </w:r>
      <w:r w:rsidR="006179F1" w:rsidRPr="006179F1">
        <w:rPr>
          <w:rStyle w:val="FontStyle71"/>
          <w:sz w:val="24"/>
          <w:szCs w:val="24"/>
        </w:rPr>
        <w:t>покритие</w:t>
      </w:r>
      <w:r w:rsidRPr="0039331E">
        <w:rPr>
          <w:rStyle w:val="FontStyle71"/>
          <w:b w:val="0"/>
          <w:sz w:val="24"/>
          <w:szCs w:val="24"/>
        </w:rPr>
        <w:t>:</w:t>
      </w:r>
    </w:p>
    <w:p w:rsidR="006179F1" w:rsidRDefault="006179F1" w:rsidP="006179F1">
      <w:pPr>
        <w:pStyle w:val="Style6"/>
        <w:widowControl/>
        <w:numPr>
          <w:ilvl w:val="0"/>
          <w:numId w:val="28"/>
        </w:numPr>
        <w:spacing w:before="38" w:line="278" w:lineRule="exact"/>
        <w:ind w:left="1134" w:hanging="425"/>
      </w:pPr>
      <w:r>
        <w:rPr>
          <w:color w:val="000000"/>
        </w:rPr>
        <w:t xml:space="preserve">Основно съоръжение на </w:t>
      </w:r>
      <w:r w:rsidRPr="00A72BB8">
        <w:t xml:space="preserve">„Дунав мост Видин- Калафат” АД </w:t>
      </w:r>
      <w:r w:rsidRPr="005E5204">
        <w:rPr>
          <w:color w:val="000000"/>
        </w:rPr>
        <w:t xml:space="preserve">от </w:t>
      </w:r>
      <w:r>
        <w:rPr>
          <w:rStyle w:val="FontStyle64"/>
        </w:rPr>
        <w:t>у</w:t>
      </w:r>
      <w:r w:rsidRPr="005E5204">
        <w:rPr>
          <w:rStyle w:val="FontStyle64"/>
        </w:rPr>
        <w:t>стой А1 на терито</w:t>
      </w:r>
      <w:r>
        <w:rPr>
          <w:rStyle w:val="FontStyle64"/>
        </w:rPr>
        <w:t>рията на Република България до у</w:t>
      </w:r>
      <w:r w:rsidRPr="005E5204">
        <w:rPr>
          <w:rStyle w:val="FontStyle64"/>
        </w:rPr>
        <w:t xml:space="preserve">стой А3 на територията на </w:t>
      </w:r>
      <w:r>
        <w:rPr>
          <w:rStyle w:val="FontStyle64"/>
        </w:rPr>
        <w:t xml:space="preserve">Република </w:t>
      </w:r>
      <w:r w:rsidRPr="005E5204">
        <w:rPr>
          <w:rStyle w:val="FontStyle64"/>
        </w:rPr>
        <w:t>Румъния</w:t>
      </w:r>
      <w:r>
        <w:rPr>
          <w:rStyle w:val="FontStyle64"/>
        </w:rPr>
        <w:t xml:space="preserve"> и прилежащата му инфраструктура;</w:t>
      </w:r>
    </w:p>
    <w:p w:rsidR="0060298D" w:rsidRPr="00741034" w:rsidRDefault="0060298D" w:rsidP="0039331E">
      <w:pPr>
        <w:pStyle w:val="Style6"/>
        <w:widowControl/>
        <w:numPr>
          <w:ilvl w:val="0"/>
          <w:numId w:val="28"/>
        </w:numPr>
        <w:spacing w:before="38" w:line="278" w:lineRule="exact"/>
        <w:ind w:left="1134" w:hanging="425"/>
        <w:rPr>
          <w:rStyle w:val="FontStyle64"/>
        </w:rPr>
      </w:pPr>
      <w:r w:rsidRPr="00741034">
        <w:t>управлението</w:t>
      </w:r>
      <w:r w:rsidRPr="00741034">
        <w:rPr>
          <w:rStyle w:val="FontStyle64"/>
          <w:lang w:eastAsia="de-DE"/>
        </w:rPr>
        <w:t xml:space="preserve"> на </w:t>
      </w:r>
      <w:r w:rsidRPr="00741034">
        <w:rPr>
          <w:rStyle w:val="FontStyle64"/>
        </w:rPr>
        <w:t>„Дунав мост Видин- Калафат” АД</w:t>
      </w:r>
      <w:r w:rsidRPr="00741034">
        <w:rPr>
          <w:rStyle w:val="FontStyle64"/>
          <w:lang w:eastAsia="de-DE"/>
        </w:rPr>
        <w:t xml:space="preserve">, </w:t>
      </w:r>
    </w:p>
    <w:p w:rsidR="0060298D" w:rsidRPr="00741034" w:rsidRDefault="0060298D" w:rsidP="0039331E">
      <w:pPr>
        <w:pStyle w:val="Style6"/>
        <w:widowControl/>
        <w:numPr>
          <w:ilvl w:val="0"/>
          <w:numId w:val="28"/>
        </w:numPr>
        <w:spacing w:before="38" w:line="278" w:lineRule="exact"/>
        <w:ind w:left="1134" w:hanging="425"/>
      </w:pPr>
      <w:r w:rsidRPr="00741034">
        <w:t>ЦТО на територията на с. Антимово;</w:t>
      </w:r>
    </w:p>
    <w:p w:rsidR="0060298D" w:rsidRPr="00741034" w:rsidRDefault="0060298D" w:rsidP="0039331E">
      <w:pPr>
        <w:pStyle w:val="Style6"/>
        <w:widowControl/>
        <w:numPr>
          <w:ilvl w:val="0"/>
          <w:numId w:val="28"/>
        </w:numPr>
        <w:spacing w:before="38" w:line="278" w:lineRule="exact"/>
        <w:ind w:left="1134" w:hanging="425"/>
      </w:pPr>
      <w:r w:rsidRPr="00741034">
        <w:t xml:space="preserve">Работните места на „Дунав мост Видин- Калафат” АД при пропусквателния пункт на Дунав мост Видин- Калафат </w:t>
      </w:r>
    </w:p>
    <w:p w:rsidR="0039331E" w:rsidRPr="0039331E" w:rsidRDefault="0039331E" w:rsidP="0039331E">
      <w:pPr>
        <w:pStyle w:val="Style6"/>
        <w:widowControl/>
        <w:spacing w:before="38" w:line="278" w:lineRule="exact"/>
        <w:ind w:left="1134"/>
        <w:rPr>
          <w:highlight w:val="yellow"/>
        </w:rPr>
      </w:pPr>
    </w:p>
    <w:p w:rsidR="0060298D" w:rsidRDefault="0060298D" w:rsidP="0039331E">
      <w:pPr>
        <w:pStyle w:val="Style6"/>
        <w:widowControl/>
        <w:numPr>
          <w:ilvl w:val="0"/>
          <w:numId w:val="24"/>
        </w:numPr>
        <w:ind w:left="709" w:hanging="425"/>
        <w:rPr>
          <w:rStyle w:val="FontStyle64"/>
        </w:rPr>
      </w:pPr>
      <w:r w:rsidRPr="00AD3ACF">
        <w:rPr>
          <w:rStyle w:val="FontStyle64"/>
          <w:b/>
        </w:rPr>
        <w:t xml:space="preserve">Срок </w:t>
      </w:r>
      <w:r>
        <w:rPr>
          <w:rStyle w:val="FontStyle64"/>
          <w:b/>
        </w:rPr>
        <w:t xml:space="preserve">за изпълнение на договора </w:t>
      </w:r>
      <w:r>
        <w:rPr>
          <w:rStyle w:val="FontStyle64"/>
        </w:rPr>
        <w:t xml:space="preserve">– </w:t>
      </w:r>
      <w:r w:rsidR="006179F1">
        <w:rPr>
          <w:rStyle w:val="FontStyle64"/>
        </w:rPr>
        <w:t>три</w:t>
      </w:r>
      <w:r>
        <w:rPr>
          <w:rStyle w:val="FontStyle64"/>
        </w:rPr>
        <w:t xml:space="preserve"> години. Застрахователните полици се издават всяка календарна година. </w:t>
      </w:r>
    </w:p>
    <w:p w:rsidR="0039331E" w:rsidRPr="004F1D61" w:rsidRDefault="0039331E" w:rsidP="0039331E">
      <w:pPr>
        <w:pStyle w:val="Style6"/>
        <w:widowControl/>
        <w:ind w:left="709"/>
        <w:rPr>
          <w:rStyle w:val="FontStyle64"/>
        </w:rPr>
      </w:pPr>
    </w:p>
    <w:p w:rsidR="00640BD4" w:rsidRDefault="00640BD4" w:rsidP="009569C8">
      <w:pPr>
        <w:pStyle w:val="Style6"/>
        <w:widowControl/>
        <w:numPr>
          <w:ilvl w:val="0"/>
          <w:numId w:val="24"/>
        </w:numPr>
        <w:ind w:left="709" w:hanging="425"/>
        <w:rPr>
          <w:rFonts w:eastAsia="Arial Unicode MS"/>
        </w:rPr>
      </w:pPr>
      <w:r w:rsidRPr="00465075">
        <w:rPr>
          <w:rStyle w:val="FontStyle64"/>
          <w:b/>
          <w:bCs/>
        </w:rPr>
        <w:t xml:space="preserve">Изплащане на застрахователното обезщетение </w:t>
      </w:r>
      <w:r w:rsidRPr="00465075">
        <w:rPr>
          <w:rStyle w:val="FontStyle64"/>
          <w:b/>
        </w:rPr>
        <w:t xml:space="preserve">– по банковите </w:t>
      </w:r>
      <w:r w:rsidR="008707D8" w:rsidRPr="0013581D">
        <w:rPr>
          <w:rStyle w:val="FontStyle64"/>
          <w:b/>
        </w:rPr>
        <w:t xml:space="preserve"> </w:t>
      </w:r>
      <w:r w:rsidRPr="00465075">
        <w:rPr>
          <w:rStyle w:val="FontStyle64"/>
          <w:b/>
        </w:rPr>
        <w:t>сметки на Застрахования</w:t>
      </w:r>
    </w:p>
    <w:p w:rsidR="00640BD4" w:rsidRPr="00465075" w:rsidRDefault="00640BD4" w:rsidP="00640BD4">
      <w:pPr>
        <w:pStyle w:val="Style6"/>
        <w:widowControl/>
        <w:rPr>
          <w:rFonts w:eastAsia="Arial Unicode MS"/>
        </w:rPr>
      </w:pPr>
    </w:p>
    <w:p w:rsidR="0060298D" w:rsidRPr="00713083" w:rsidRDefault="0060298D" w:rsidP="00741034">
      <w:pPr>
        <w:pStyle w:val="Style6"/>
        <w:widowControl/>
        <w:tabs>
          <w:tab w:val="left" w:pos="365"/>
        </w:tabs>
        <w:spacing w:line="283" w:lineRule="exact"/>
      </w:pPr>
    </w:p>
    <w:p w:rsidR="0060298D" w:rsidRPr="00EB003A" w:rsidRDefault="0060298D" w:rsidP="0039331E">
      <w:pPr>
        <w:pStyle w:val="Style28"/>
        <w:widowControl/>
        <w:numPr>
          <w:ilvl w:val="0"/>
          <w:numId w:val="20"/>
        </w:numPr>
        <w:tabs>
          <w:tab w:val="clear" w:pos="1639"/>
          <w:tab w:val="left" w:pos="284"/>
        </w:tabs>
        <w:spacing w:after="100" w:afterAutospacing="1"/>
        <w:ind w:left="0" w:firstLine="0"/>
        <w:rPr>
          <w:rStyle w:val="FontStyle63"/>
          <w:rFonts w:eastAsia="Arial Unicode MS"/>
        </w:rPr>
      </w:pPr>
      <w:r w:rsidRPr="00EB003A">
        <w:rPr>
          <w:rStyle w:val="FontStyle63"/>
          <w:rFonts w:eastAsia="Arial Unicode MS"/>
        </w:rPr>
        <w:t>ЗАСТРАХОВКА НА ПАРИЧНИ</w:t>
      </w:r>
      <w:r w:rsidR="0039331E">
        <w:rPr>
          <w:rStyle w:val="FontStyle63"/>
          <w:rFonts w:eastAsia="Arial Unicode MS"/>
        </w:rPr>
        <w:t xml:space="preserve"> СРЕДСТВА СРЕЩУ РИСКОВЕТЕ ПО </w:t>
      </w:r>
      <w:r w:rsidR="00095684">
        <w:rPr>
          <w:rStyle w:val="FontStyle63"/>
          <w:rFonts w:eastAsia="Arial Unicode MS"/>
        </w:rPr>
        <w:t>Т</w:t>
      </w:r>
      <w:r w:rsidR="0039331E">
        <w:rPr>
          <w:rStyle w:val="FontStyle63"/>
          <w:rFonts w:eastAsia="Arial Unicode MS"/>
        </w:rPr>
        <w:t>.</w:t>
      </w:r>
      <w:r w:rsidR="0039331E">
        <w:rPr>
          <w:rFonts w:eastAsia="Arial Unicode MS"/>
        </w:rPr>
        <w:t> </w:t>
      </w:r>
      <w:r w:rsidRPr="00EB003A">
        <w:rPr>
          <w:rStyle w:val="FontStyle63"/>
          <w:rFonts w:eastAsia="Arial Unicode MS"/>
        </w:rPr>
        <w:t xml:space="preserve">3.1. – </w:t>
      </w:r>
      <w:r w:rsidR="00095684">
        <w:rPr>
          <w:rStyle w:val="FontStyle63"/>
          <w:rFonts w:eastAsia="Arial Unicode MS"/>
        </w:rPr>
        <w:t>Т. </w:t>
      </w:r>
      <w:r w:rsidRPr="00EB003A">
        <w:rPr>
          <w:rStyle w:val="FontStyle63"/>
          <w:rFonts w:eastAsia="Arial Unicode MS"/>
        </w:rPr>
        <w:t xml:space="preserve">3.5 </w:t>
      </w:r>
      <w:r w:rsidR="00095684">
        <w:rPr>
          <w:rStyle w:val="FontStyle63"/>
          <w:rFonts w:eastAsia="Arial Unicode MS"/>
        </w:rPr>
        <w:t>ВКЛЮЧИТЕЛНО и Т. 3.9. – Т. 3.10 ВКЛЮЧИТЕЛНО</w:t>
      </w:r>
      <w:r w:rsidR="00095684" w:rsidRPr="00EB003A" w:rsidDel="00095684">
        <w:rPr>
          <w:rStyle w:val="FontStyle63"/>
          <w:rFonts w:eastAsia="Arial Unicode MS"/>
        </w:rPr>
        <w:t xml:space="preserve"> </w:t>
      </w:r>
    </w:p>
    <w:p w:rsidR="0060298D" w:rsidRPr="007D3885" w:rsidRDefault="0060298D" w:rsidP="0039331E">
      <w:pPr>
        <w:pStyle w:val="Style55"/>
        <w:widowControl/>
        <w:numPr>
          <w:ilvl w:val="0"/>
          <w:numId w:val="26"/>
        </w:numPr>
        <w:spacing w:before="43" w:line="240" w:lineRule="auto"/>
        <w:ind w:left="709" w:hanging="425"/>
        <w:jc w:val="both"/>
        <w:rPr>
          <w:rStyle w:val="FontStyle63"/>
          <w:rFonts w:eastAsia="Arial Unicode MS"/>
          <w:b w:val="0"/>
        </w:rPr>
      </w:pPr>
      <w:r w:rsidRPr="007D3885">
        <w:rPr>
          <w:rStyle w:val="FontStyle63"/>
          <w:rFonts w:eastAsia="Arial Unicode MS"/>
          <w:b w:val="0"/>
        </w:rPr>
        <w:t xml:space="preserve">Обект на застраховане: </w:t>
      </w:r>
    </w:p>
    <w:p w:rsidR="0060298D" w:rsidRPr="00971A1A" w:rsidRDefault="0060298D" w:rsidP="0060298D">
      <w:pPr>
        <w:pStyle w:val="Style55"/>
        <w:widowControl/>
        <w:numPr>
          <w:ilvl w:val="1"/>
          <w:numId w:val="26"/>
        </w:numPr>
        <w:spacing w:before="43" w:line="240" w:lineRule="auto"/>
        <w:ind w:left="709" w:firstLine="0"/>
        <w:jc w:val="both"/>
        <w:rPr>
          <w:rStyle w:val="FontStyle64"/>
          <w:b/>
          <w:bCs/>
        </w:rPr>
      </w:pPr>
      <w:r w:rsidRPr="00EB003A">
        <w:rPr>
          <w:rStyle w:val="FontStyle63"/>
          <w:rFonts w:eastAsia="Arial Unicode MS"/>
        </w:rPr>
        <w:t xml:space="preserve"> </w:t>
      </w:r>
      <w:r w:rsidRPr="00EB003A">
        <w:rPr>
          <w:rStyle w:val="FontStyle63"/>
          <w:rFonts w:eastAsia="Arial Unicode MS"/>
          <w:b w:val="0"/>
        </w:rPr>
        <w:t>П</w:t>
      </w:r>
      <w:r w:rsidRPr="00EB003A">
        <w:rPr>
          <w:rStyle w:val="FontStyle64"/>
        </w:rPr>
        <w:t>арични средства на „Дунав мост Видин- Калафат” АД съгласно таблица 1 и посочените условия в колона 1:</w:t>
      </w:r>
    </w:p>
    <w:p w:rsidR="00095684" w:rsidRPr="00713083" w:rsidRDefault="00095684" w:rsidP="0060298D">
      <w:pPr>
        <w:pStyle w:val="Style55"/>
        <w:widowControl/>
        <w:tabs>
          <w:tab w:val="right" w:pos="9781"/>
        </w:tabs>
        <w:spacing w:before="43" w:line="240" w:lineRule="auto"/>
        <w:ind w:firstLine="0"/>
        <w:rPr>
          <w:rStyle w:val="FontStyle64"/>
          <w:i/>
        </w:rPr>
      </w:pPr>
    </w:p>
    <w:p w:rsidR="0060298D" w:rsidRPr="001D2A5F" w:rsidRDefault="0060298D" w:rsidP="0060298D">
      <w:pPr>
        <w:pStyle w:val="Style55"/>
        <w:widowControl/>
        <w:tabs>
          <w:tab w:val="right" w:pos="9781"/>
        </w:tabs>
        <w:spacing w:before="43" w:line="240" w:lineRule="auto"/>
        <w:ind w:firstLine="0"/>
        <w:rPr>
          <w:rStyle w:val="FontStyle64"/>
          <w:b/>
          <w:bCs/>
          <w:i/>
        </w:rPr>
      </w:pPr>
      <w:r w:rsidRPr="001D2A5F">
        <w:rPr>
          <w:rStyle w:val="FontStyle64"/>
          <w:i/>
        </w:rPr>
        <w:t>Таблицата 1</w:t>
      </w:r>
    </w:p>
    <w:p w:rsidR="0060298D" w:rsidRPr="001D2A5F" w:rsidRDefault="0060298D" w:rsidP="0060298D">
      <w:pPr>
        <w:spacing w:after="504" w:line="1" w:lineRule="exact"/>
        <w:ind w:firstLine="170"/>
        <w:rPr>
          <w:i/>
          <w:sz w:val="2"/>
          <w:szCs w:val="2"/>
        </w:rPr>
      </w:pPr>
      <w:r w:rsidRPr="001D2A5F">
        <w:rPr>
          <w:rStyle w:val="FontStyle64"/>
          <w:i/>
        </w:rPr>
        <w:t>а 1</w:t>
      </w:r>
    </w:p>
    <w:tbl>
      <w:tblPr>
        <w:tblW w:w="8788" w:type="dxa"/>
        <w:tblInd w:w="324" w:type="dxa"/>
        <w:tblLayout w:type="fixed"/>
        <w:tblCellMar>
          <w:left w:w="40" w:type="dxa"/>
          <w:right w:w="40" w:type="dxa"/>
        </w:tblCellMar>
        <w:tblLook w:val="0000"/>
      </w:tblPr>
      <w:tblGrid>
        <w:gridCol w:w="5812"/>
        <w:gridCol w:w="2976"/>
      </w:tblGrid>
      <w:tr w:rsidR="0060298D" w:rsidRPr="0083052D" w:rsidTr="007D3885">
        <w:tc>
          <w:tcPr>
            <w:tcW w:w="5812" w:type="dxa"/>
            <w:tcBorders>
              <w:top w:val="single" w:sz="6" w:space="0" w:color="auto"/>
              <w:left w:val="single" w:sz="6" w:space="0" w:color="auto"/>
              <w:bottom w:val="single" w:sz="6" w:space="0" w:color="auto"/>
              <w:right w:val="single" w:sz="6" w:space="0" w:color="auto"/>
            </w:tcBorders>
          </w:tcPr>
          <w:p w:rsidR="0060298D" w:rsidRPr="0083052D" w:rsidRDefault="0060298D" w:rsidP="007D3885">
            <w:pPr>
              <w:pStyle w:val="Style16"/>
              <w:widowControl/>
              <w:spacing w:line="240" w:lineRule="auto"/>
              <w:rPr>
                <w:rStyle w:val="FontStyle71"/>
              </w:rPr>
            </w:pPr>
            <w:r w:rsidRPr="0083052D">
              <w:rPr>
                <w:rStyle w:val="FontStyle71"/>
              </w:rPr>
              <w:t>ПАРИЧНИ СРЕДСТВА</w:t>
            </w:r>
          </w:p>
        </w:tc>
        <w:tc>
          <w:tcPr>
            <w:tcW w:w="2976" w:type="dxa"/>
            <w:tcBorders>
              <w:top w:val="single" w:sz="6" w:space="0" w:color="auto"/>
              <w:left w:val="single" w:sz="6" w:space="0" w:color="auto"/>
              <w:bottom w:val="single" w:sz="6" w:space="0" w:color="auto"/>
              <w:right w:val="single" w:sz="6" w:space="0" w:color="auto"/>
            </w:tcBorders>
          </w:tcPr>
          <w:p w:rsidR="0060298D" w:rsidRPr="0083052D" w:rsidRDefault="0060298D" w:rsidP="007D3885">
            <w:pPr>
              <w:pStyle w:val="Style16"/>
              <w:widowControl/>
              <w:rPr>
                <w:rStyle w:val="FontStyle71"/>
              </w:rPr>
            </w:pPr>
            <w:r w:rsidRPr="0083052D">
              <w:rPr>
                <w:rStyle w:val="FontStyle71"/>
              </w:rPr>
              <w:t>АГРЕГАТНИ ЛИМИТИ НА ОТГОВОРНОСТ В ЛЕВА</w:t>
            </w:r>
          </w:p>
        </w:tc>
      </w:tr>
      <w:tr w:rsidR="0060298D" w:rsidRPr="0083052D" w:rsidTr="007D3885">
        <w:tc>
          <w:tcPr>
            <w:tcW w:w="5812" w:type="dxa"/>
            <w:tcBorders>
              <w:top w:val="single" w:sz="6" w:space="0" w:color="auto"/>
              <w:left w:val="single" w:sz="6" w:space="0" w:color="auto"/>
              <w:bottom w:val="single" w:sz="6" w:space="0" w:color="auto"/>
              <w:right w:val="single" w:sz="6" w:space="0" w:color="auto"/>
            </w:tcBorders>
          </w:tcPr>
          <w:p w:rsidR="0060298D" w:rsidRPr="0083052D" w:rsidRDefault="0060298D" w:rsidP="007D3885">
            <w:pPr>
              <w:pStyle w:val="Style16"/>
              <w:widowControl/>
              <w:spacing w:line="240" w:lineRule="auto"/>
              <w:ind w:left="1253"/>
              <w:rPr>
                <w:rStyle w:val="FontStyle71"/>
              </w:rPr>
            </w:pPr>
            <w:r w:rsidRPr="0083052D">
              <w:rPr>
                <w:rStyle w:val="FontStyle71"/>
              </w:rPr>
              <w:t>1</w:t>
            </w:r>
          </w:p>
        </w:tc>
        <w:tc>
          <w:tcPr>
            <w:tcW w:w="2976" w:type="dxa"/>
            <w:tcBorders>
              <w:top w:val="single" w:sz="6" w:space="0" w:color="auto"/>
              <w:left w:val="single" w:sz="6" w:space="0" w:color="auto"/>
              <w:bottom w:val="single" w:sz="6" w:space="0" w:color="auto"/>
              <w:right w:val="single" w:sz="6" w:space="0" w:color="auto"/>
            </w:tcBorders>
          </w:tcPr>
          <w:p w:rsidR="0060298D" w:rsidRPr="0083052D" w:rsidRDefault="0060298D" w:rsidP="007D3885">
            <w:pPr>
              <w:pStyle w:val="Style34"/>
              <w:widowControl/>
              <w:spacing w:line="240" w:lineRule="auto"/>
              <w:rPr>
                <w:rStyle w:val="FontStyle73"/>
              </w:rPr>
            </w:pPr>
            <w:r w:rsidRPr="0083052D">
              <w:rPr>
                <w:rStyle w:val="FontStyle73"/>
              </w:rPr>
              <w:t>2</w:t>
            </w:r>
          </w:p>
        </w:tc>
      </w:tr>
      <w:tr w:rsidR="0060298D" w:rsidRPr="0083052D" w:rsidTr="007D3885">
        <w:tc>
          <w:tcPr>
            <w:tcW w:w="5812" w:type="dxa"/>
            <w:tcBorders>
              <w:top w:val="single" w:sz="6" w:space="0" w:color="auto"/>
              <w:left w:val="single" w:sz="6" w:space="0" w:color="auto"/>
              <w:bottom w:val="single" w:sz="6" w:space="0" w:color="auto"/>
              <w:right w:val="single" w:sz="6" w:space="0" w:color="auto"/>
            </w:tcBorders>
          </w:tcPr>
          <w:p w:rsidR="0060298D" w:rsidRPr="007D3885" w:rsidRDefault="0060298D" w:rsidP="0060298D">
            <w:pPr>
              <w:pStyle w:val="Style29"/>
              <w:widowControl/>
              <w:spacing w:line="254" w:lineRule="exact"/>
              <w:rPr>
                <w:rStyle w:val="FontStyle71"/>
                <w:b w:val="0"/>
                <w:sz w:val="24"/>
                <w:szCs w:val="24"/>
              </w:rPr>
            </w:pPr>
            <w:r w:rsidRPr="007D3885">
              <w:rPr>
                <w:rStyle w:val="FontStyle71"/>
                <w:b w:val="0"/>
                <w:sz w:val="24"/>
                <w:szCs w:val="24"/>
              </w:rPr>
              <w:t>Парични средства в каси и работно помещение, през работно време</w:t>
            </w:r>
          </w:p>
        </w:tc>
        <w:tc>
          <w:tcPr>
            <w:tcW w:w="2976" w:type="dxa"/>
            <w:tcBorders>
              <w:top w:val="single" w:sz="6" w:space="0" w:color="auto"/>
              <w:left w:val="single" w:sz="6" w:space="0" w:color="auto"/>
              <w:bottom w:val="single" w:sz="6" w:space="0" w:color="auto"/>
              <w:right w:val="single" w:sz="6" w:space="0" w:color="auto"/>
            </w:tcBorders>
          </w:tcPr>
          <w:p w:rsidR="0060298D" w:rsidRPr="007D3885" w:rsidRDefault="0060298D" w:rsidP="0060298D">
            <w:pPr>
              <w:jc w:val="right"/>
              <w:rPr>
                <w:b/>
                <w:szCs w:val="24"/>
                <w:lang w:val="en-GB"/>
              </w:rPr>
            </w:pPr>
            <w:r w:rsidRPr="007D3885">
              <w:rPr>
                <w:rStyle w:val="FontStyle63"/>
                <w:rFonts w:eastAsia="Arial Unicode MS"/>
                <w:b w:val="0"/>
                <w:lang w:val="en-US"/>
              </w:rPr>
              <w:t>1</w:t>
            </w:r>
            <w:r w:rsidRPr="007D3885">
              <w:rPr>
                <w:rStyle w:val="FontStyle63"/>
                <w:rFonts w:eastAsia="Arial Unicode MS"/>
                <w:b w:val="0"/>
              </w:rPr>
              <w:t>0 000</w:t>
            </w:r>
            <w:r w:rsidRPr="007D3885">
              <w:rPr>
                <w:rStyle w:val="FontStyle63"/>
                <w:rFonts w:eastAsia="Arial Unicode MS"/>
                <w:b w:val="0"/>
                <w:lang w:val="en-US"/>
              </w:rPr>
              <w:t xml:space="preserve"> </w:t>
            </w:r>
            <w:r w:rsidR="007D3885" w:rsidRPr="007D3885">
              <w:rPr>
                <w:rStyle w:val="FontStyle63"/>
                <w:rFonts w:eastAsia="Arial Unicode MS"/>
                <w:b w:val="0"/>
              </w:rPr>
              <w:t>лева</w:t>
            </w:r>
            <w:r w:rsidRPr="007D3885">
              <w:rPr>
                <w:rStyle w:val="FontStyle63"/>
                <w:rFonts w:eastAsia="Arial Unicode MS"/>
                <w:b w:val="0"/>
              </w:rPr>
              <w:t>.</w:t>
            </w:r>
          </w:p>
        </w:tc>
      </w:tr>
      <w:tr w:rsidR="0060298D" w:rsidRPr="00337C19" w:rsidTr="007D3885">
        <w:tc>
          <w:tcPr>
            <w:tcW w:w="5812" w:type="dxa"/>
            <w:tcBorders>
              <w:top w:val="single" w:sz="6" w:space="0" w:color="auto"/>
              <w:left w:val="single" w:sz="6" w:space="0" w:color="auto"/>
              <w:bottom w:val="single" w:sz="6" w:space="0" w:color="auto"/>
              <w:right w:val="single" w:sz="6" w:space="0" w:color="auto"/>
            </w:tcBorders>
          </w:tcPr>
          <w:p w:rsidR="0060298D" w:rsidRPr="007D3885" w:rsidRDefault="0060298D" w:rsidP="0060298D">
            <w:pPr>
              <w:pStyle w:val="Style29"/>
              <w:widowControl/>
              <w:spacing w:line="264" w:lineRule="exact"/>
              <w:ind w:left="5" w:hanging="5"/>
              <w:rPr>
                <w:rStyle w:val="FontStyle71"/>
                <w:b w:val="0"/>
                <w:sz w:val="24"/>
                <w:szCs w:val="24"/>
              </w:rPr>
            </w:pPr>
            <w:r w:rsidRPr="007D3885">
              <w:rPr>
                <w:rStyle w:val="FontStyle71"/>
                <w:b w:val="0"/>
                <w:sz w:val="24"/>
                <w:szCs w:val="24"/>
              </w:rPr>
              <w:t>Парични средства в трезори</w:t>
            </w:r>
          </w:p>
        </w:tc>
        <w:tc>
          <w:tcPr>
            <w:tcW w:w="2976" w:type="dxa"/>
            <w:tcBorders>
              <w:top w:val="single" w:sz="6" w:space="0" w:color="auto"/>
              <w:left w:val="single" w:sz="6" w:space="0" w:color="auto"/>
              <w:bottom w:val="single" w:sz="6" w:space="0" w:color="auto"/>
              <w:right w:val="single" w:sz="6" w:space="0" w:color="auto"/>
            </w:tcBorders>
          </w:tcPr>
          <w:p w:rsidR="0060298D" w:rsidRPr="007D3885" w:rsidRDefault="0060298D" w:rsidP="0060298D">
            <w:pPr>
              <w:jc w:val="right"/>
              <w:rPr>
                <w:b/>
                <w:szCs w:val="24"/>
                <w:lang w:val="bg-BG"/>
              </w:rPr>
            </w:pPr>
            <w:r w:rsidRPr="007D3885">
              <w:rPr>
                <w:rStyle w:val="FontStyle63"/>
                <w:rFonts w:eastAsia="Arial Unicode MS"/>
                <w:b w:val="0"/>
                <w:lang w:val="en-US"/>
              </w:rPr>
              <w:t>1</w:t>
            </w:r>
            <w:r w:rsidRPr="007D3885">
              <w:rPr>
                <w:rStyle w:val="FontStyle63"/>
                <w:rFonts w:eastAsia="Arial Unicode MS"/>
                <w:b w:val="0"/>
              </w:rPr>
              <w:t>4 000</w:t>
            </w:r>
            <w:r w:rsidRPr="007D3885">
              <w:rPr>
                <w:rStyle w:val="FontStyle63"/>
                <w:rFonts w:eastAsia="Arial Unicode MS"/>
                <w:b w:val="0"/>
                <w:lang w:val="en-US"/>
              </w:rPr>
              <w:t xml:space="preserve"> </w:t>
            </w:r>
            <w:r w:rsidR="007D3885" w:rsidRPr="007D3885">
              <w:rPr>
                <w:rStyle w:val="FontStyle63"/>
                <w:rFonts w:eastAsia="Arial Unicode MS"/>
                <w:b w:val="0"/>
                <w:lang w:val="bg-BG"/>
              </w:rPr>
              <w:t>лева</w:t>
            </w:r>
          </w:p>
        </w:tc>
      </w:tr>
      <w:tr w:rsidR="00713083" w:rsidRPr="003E632C" w:rsidTr="007D3B53">
        <w:tc>
          <w:tcPr>
            <w:tcW w:w="5812" w:type="dxa"/>
            <w:tcBorders>
              <w:top w:val="single" w:sz="6" w:space="0" w:color="auto"/>
              <w:left w:val="single" w:sz="6" w:space="0" w:color="auto"/>
              <w:bottom w:val="single" w:sz="6" w:space="0" w:color="auto"/>
              <w:right w:val="single" w:sz="6" w:space="0" w:color="auto"/>
            </w:tcBorders>
          </w:tcPr>
          <w:p w:rsidR="00713083" w:rsidRPr="003E632C" w:rsidRDefault="00713083" w:rsidP="007D3B53">
            <w:pPr>
              <w:pStyle w:val="Style29"/>
              <w:widowControl/>
              <w:spacing w:line="264" w:lineRule="exact"/>
              <w:ind w:left="5" w:hanging="5"/>
              <w:rPr>
                <w:rStyle w:val="FontStyle71"/>
                <w:b w:val="0"/>
                <w:sz w:val="24"/>
                <w:szCs w:val="24"/>
              </w:rPr>
            </w:pPr>
            <w:r w:rsidRPr="003E632C">
              <w:rPr>
                <w:rStyle w:val="FontStyle71"/>
                <w:b w:val="0"/>
                <w:sz w:val="24"/>
                <w:szCs w:val="24"/>
              </w:rPr>
              <w:t>Парични средства в каса в офис</w:t>
            </w:r>
          </w:p>
        </w:tc>
        <w:tc>
          <w:tcPr>
            <w:tcW w:w="2976" w:type="dxa"/>
            <w:tcBorders>
              <w:top w:val="single" w:sz="6" w:space="0" w:color="auto"/>
              <w:left w:val="single" w:sz="6" w:space="0" w:color="auto"/>
              <w:bottom w:val="single" w:sz="6" w:space="0" w:color="auto"/>
              <w:right w:val="single" w:sz="6" w:space="0" w:color="auto"/>
            </w:tcBorders>
          </w:tcPr>
          <w:p w:rsidR="00713083" w:rsidRPr="003E632C" w:rsidRDefault="00713083" w:rsidP="007D3B53">
            <w:pPr>
              <w:jc w:val="right"/>
              <w:rPr>
                <w:rStyle w:val="FontStyle63"/>
                <w:rFonts w:eastAsia="Arial Unicode MS"/>
                <w:b w:val="0"/>
                <w:lang w:val="bg-BG"/>
              </w:rPr>
            </w:pPr>
            <w:r w:rsidRPr="003E632C">
              <w:rPr>
                <w:rStyle w:val="FontStyle63"/>
                <w:rFonts w:eastAsia="Arial Unicode MS"/>
                <w:b w:val="0"/>
                <w:lang w:val="bg-BG"/>
              </w:rPr>
              <w:t>3 000 лева</w:t>
            </w:r>
          </w:p>
        </w:tc>
      </w:tr>
    </w:tbl>
    <w:p w:rsidR="003E632C" w:rsidRDefault="003E632C" w:rsidP="003E632C">
      <w:pPr>
        <w:pStyle w:val="Style55"/>
        <w:widowControl/>
        <w:spacing w:before="43" w:line="240" w:lineRule="auto"/>
        <w:ind w:left="709" w:firstLine="0"/>
        <w:jc w:val="both"/>
        <w:rPr>
          <w:rStyle w:val="FontStyle71"/>
          <w:sz w:val="24"/>
          <w:szCs w:val="24"/>
        </w:rPr>
      </w:pPr>
    </w:p>
    <w:p w:rsidR="0060298D" w:rsidRPr="00741034" w:rsidRDefault="0060298D" w:rsidP="007D3885">
      <w:pPr>
        <w:pStyle w:val="Style55"/>
        <w:widowControl/>
        <w:numPr>
          <w:ilvl w:val="0"/>
          <w:numId w:val="26"/>
        </w:numPr>
        <w:spacing w:before="43" w:line="240" w:lineRule="auto"/>
        <w:ind w:left="709" w:hanging="425"/>
        <w:jc w:val="both"/>
        <w:rPr>
          <w:rStyle w:val="FontStyle71"/>
          <w:sz w:val="24"/>
          <w:szCs w:val="24"/>
        </w:rPr>
      </w:pPr>
      <w:r w:rsidRPr="00741034">
        <w:rPr>
          <w:rStyle w:val="FontStyle71"/>
          <w:sz w:val="24"/>
          <w:szCs w:val="24"/>
        </w:rPr>
        <w:t xml:space="preserve">Териториален обхват на застрахователното </w:t>
      </w:r>
      <w:r w:rsidR="006179F1">
        <w:rPr>
          <w:rStyle w:val="FontStyle71"/>
          <w:sz w:val="24"/>
          <w:szCs w:val="24"/>
        </w:rPr>
        <w:t>покритие</w:t>
      </w:r>
      <w:r w:rsidRPr="00741034">
        <w:rPr>
          <w:rStyle w:val="FontStyle71"/>
          <w:sz w:val="24"/>
          <w:szCs w:val="24"/>
        </w:rPr>
        <w:t>:</w:t>
      </w:r>
    </w:p>
    <w:p w:rsidR="0060298D" w:rsidRPr="00741034" w:rsidRDefault="0060298D" w:rsidP="007D3885">
      <w:pPr>
        <w:pStyle w:val="Style6"/>
        <w:widowControl/>
        <w:numPr>
          <w:ilvl w:val="0"/>
          <w:numId w:val="28"/>
        </w:numPr>
        <w:spacing w:before="38" w:line="278" w:lineRule="exact"/>
        <w:ind w:left="1134" w:hanging="425"/>
        <w:rPr>
          <w:rStyle w:val="FontStyle64"/>
        </w:rPr>
      </w:pPr>
      <w:r w:rsidRPr="00741034">
        <w:t>управлението</w:t>
      </w:r>
      <w:r w:rsidRPr="00741034">
        <w:rPr>
          <w:rStyle w:val="FontStyle64"/>
          <w:lang w:eastAsia="de-DE"/>
        </w:rPr>
        <w:t xml:space="preserve"> на </w:t>
      </w:r>
      <w:r w:rsidRPr="00741034">
        <w:rPr>
          <w:rStyle w:val="FontStyle64"/>
        </w:rPr>
        <w:t>„Дунав мост Видин- Калафат” АД</w:t>
      </w:r>
      <w:r w:rsidRPr="00741034">
        <w:rPr>
          <w:rStyle w:val="FontStyle64"/>
          <w:lang w:eastAsia="de-DE"/>
        </w:rPr>
        <w:t xml:space="preserve">, </w:t>
      </w:r>
    </w:p>
    <w:p w:rsidR="0060298D" w:rsidRPr="00741034" w:rsidRDefault="0060298D" w:rsidP="007D3885">
      <w:pPr>
        <w:pStyle w:val="Style6"/>
        <w:widowControl/>
        <w:numPr>
          <w:ilvl w:val="0"/>
          <w:numId w:val="28"/>
        </w:numPr>
        <w:spacing w:before="38" w:line="278" w:lineRule="exact"/>
        <w:ind w:left="1134" w:hanging="425"/>
      </w:pPr>
      <w:r w:rsidRPr="00741034">
        <w:t>ЦТО на територията на с. Антимово;</w:t>
      </w:r>
    </w:p>
    <w:p w:rsidR="0060298D" w:rsidRDefault="0060298D" w:rsidP="007D3885">
      <w:pPr>
        <w:pStyle w:val="Style6"/>
        <w:widowControl/>
        <w:numPr>
          <w:ilvl w:val="0"/>
          <w:numId w:val="28"/>
        </w:numPr>
        <w:spacing w:before="38" w:line="278" w:lineRule="exact"/>
        <w:ind w:left="1134" w:hanging="425"/>
      </w:pPr>
      <w:r w:rsidRPr="00741034">
        <w:lastRenderedPageBreak/>
        <w:t xml:space="preserve">Работните места на „Дунав мост Видин- Калафат” АД при пропусквателния пункт на Дунав мост Видин- Калафат </w:t>
      </w:r>
    </w:p>
    <w:p w:rsidR="00D05E52" w:rsidRPr="00741034" w:rsidRDefault="00D05E52" w:rsidP="00D05E52">
      <w:pPr>
        <w:pStyle w:val="Style6"/>
        <w:widowControl/>
        <w:spacing w:before="38" w:line="278" w:lineRule="exact"/>
        <w:ind w:left="1134"/>
      </w:pPr>
    </w:p>
    <w:p w:rsidR="0060298D" w:rsidRPr="007D3885" w:rsidRDefault="0060298D" w:rsidP="007D3885">
      <w:pPr>
        <w:pStyle w:val="Style55"/>
        <w:widowControl/>
        <w:numPr>
          <w:ilvl w:val="0"/>
          <w:numId w:val="26"/>
        </w:numPr>
        <w:spacing w:before="43" w:line="240" w:lineRule="auto"/>
        <w:ind w:left="709" w:hanging="425"/>
        <w:jc w:val="both"/>
        <w:rPr>
          <w:rStyle w:val="FontStyle71"/>
          <w:b w:val="0"/>
          <w:sz w:val="24"/>
          <w:szCs w:val="24"/>
        </w:rPr>
      </w:pPr>
      <w:r w:rsidRPr="0013581D">
        <w:rPr>
          <w:rStyle w:val="FontStyle71"/>
          <w:sz w:val="24"/>
          <w:szCs w:val="24"/>
        </w:rPr>
        <w:t>Срок за изпълнение на договора</w:t>
      </w:r>
      <w:r w:rsidRPr="007D3885">
        <w:rPr>
          <w:rStyle w:val="FontStyle71"/>
          <w:b w:val="0"/>
          <w:sz w:val="24"/>
          <w:szCs w:val="24"/>
        </w:rPr>
        <w:t xml:space="preserve"> </w:t>
      </w:r>
      <w:r w:rsidRPr="007D3885">
        <w:rPr>
          <w:rStyle w:val="FontStyle71"/>
          <w:sz w:val="24"/>
          <w:szCs w:val="24"/>
        </w:rPr>
        <w:t xml:space="preserve">– </w:t>
      </w:r>
      <w:r w:rsidR="006179F1">
        <w:rPr>
          <w:rStyle w:val="FontStyle71"/>
          <w:b w:val="0"/>
          <w:sz w:val="24"/>
          <w:szCs w:val="24"/>
        </w:rPr>
        <w:t>три</w:t>
      </w:r>
      <w:r w:rsidRPr="007D3885">
        <w:rPr>
          <w:rStyle w:val="FontStyle71"/>
          <w:b w:val="0"/>
          <w:sz w:val="24"/>
          <w:szCs w:val="24"/>
        </w:rPr>
        <w:t xml:space="preserve"> години. Застрахователните полици се издават всяка календарна година. </w:t>
      </w:r>
    </w:p>
    <w:p w:rsidR="00DD12AC" w:rsidRPr="006179F1" w:rsidRDefault="00DD12AC" w:rsidP="00B559A3">
      <w:pPr>
        <w:pStyle w:val="Style55"/>
        <w:widowControl/>
        <w:spacing w:before="43" w:line="240" w:lineRule="auto"/>
        <w:ind w:left="709" w:firstLine="0"/>
        <w:jc w:val="both"/>
        <w:rPr>
          <w:rFonts w:eastAsia="Arial Unicode MS"/>
        </w:rPr>
      </w:pPr>
    </w:p>
    <w:p w:rsidR="00B559A3" w:rsidRPr="00D05E52" w:rsidRDefault="00B559A3" w:rsidP="009569C8">
      <w:pPr>
        <w:pStyle w:val="Style55"/>
        <w:widowControl/>
        <w:numPr>
          <w:ilvl w:val="0"/>
          <w:numId w:val="26"/>
        </w:numPr>
        <w:spacing w:before="43" w:line="240" w:lineRule="auto"/>
        <w:ind w:left="709" w:hanging="425"/>
        <w:jc w:val="both"/>
        <w:rPr>
          <w:rStyle w:val="FontStyle64"/>
          <w:rFonts w:eastAsia="Arial Unicode MS"/>
        </w:rPr>
      </w:pPr>
      <w:r>
        <w:rPr>
          <w:rStyle w:val="FontStyle64"/>
          <w:b/>
          <w:bCs/>
        </w:rPr>
        <w:t xml:space="preserve">Изплащане на </w:t>
      </w:r>
      <w:r w:rsidRPr="00465075">
        <w:rPr>
          <w:rStyle w:val="FontStyle64"/>
          <w:b/>
          <w:bCs/>
        </w:rPr>
        <w:t xml:space="preserve">застрахователното обезщетение </w:t>
      </w:r>
      <w:r w:rsidRPr="00465075">
        <w:rPr>
          <w:rStyle w:val="FontStyle64"/>
          <w:b/>
        </w:rPr>
        <w:t>– по банковите сметки на Застрахования</w:t>
      </w:r>
      <w:r w:rsidR="00465075" w:rsidRPr="00465075">
        <w:rPr>
          <w:rStyle w:val="FontStyle64"/>
          <w:b/>
        </w:rPr>
        <w:t>.</w:t>
      </w:r>
    </w:p>
    <w:p w:rsidR="00D05E52" w:rsidRDefault="00D05E52" w:rsidP="00D05E52">
      <w:pPr>
        <w:pStyle w:val="ListParagraph"/>
        <w:rPr>
          <w:rFonts w:eastAsia="Arial Unicode MS"/>
        </w:rPr>
      </w:pPr>
    </w:p>
    <w:p w:rsidR="00311F3C" w:rsidRPr="00D05E52" w:rsidRDefault="007D3B53" w:rsidP="00D05E52">
      <w:pPr>
        <w:pStyle w:val="Style2"/>
        <w:numPr>
          <w:ilvl w:val="0"/>
          <w:numId w:val="20"/>
        </w:numPr>
        <w:spacing w:line="240" w:lineRule="exact"/>
        <w:rPr>
          <w:rStyle w:val="FontStyle63"/>
          <w:rFonts w:eastAsia="Arial Unicode MS"/>
          <w:lang w:val="en-US"/>
        </w:rPr>
      </w:pPr>
      <w:r w:rsidRPr="00D05E52">
        <w:rPr>
          <w:rStyle w:val="FontStyle63"/>
          <w:rFonts w:eastAsia="Arial Unicode MS"/>
        </w:rPr>
        <w:t>Други:</w:t>
      </w:r>
    </w:p>
    <w:p w:rsidR="00311F3C" w:rsidRDefault="00311F3C" w:rsidP="00D05E52">
      <w:pPr>
        <w:pStyle w:val="Style2"/>
        <w:numPr>
          <w:ilvl w:val="0"/>
          <w:numId w:val="34"/>
        </w:numPr>
        <w:spacing w:after="120" w:line="276" w:lineRule="auto"/>
        <w:ind w:left="0" w:firstLine="709"/>
        <w:rPr>
          <w:rStyle w:val="FontStyle63"/>
          <w:rFonts w:eastAsia="Arial Unicode MS"/>
          <w:b w:val="0"/>
          <w:lang w:val="ru-RU"/>
        </w:rPr>
      </w:pPr>
      <w:r>
        <w:rPr>
          <w:rStyle w:val="FontStyle63"/>
          <w:rFonts w:eastAsia="Arial Unicode MS"/>
          <w:b w:val="0"/>
          <w:lang w:val="ru-RU"/>
        </w:rPr>
        <w:t>Н</w:t>
      </w:r>
      <w:r w:rsidRPr="00502B1E">
        <w:rPr>
          <w:rStyle w:val="FontStyle63"/>
          <w:rFonts w:eastAsia="Arial Unicode MS"/>
          <w:b w:val="0"/>
          <w:lang w:val="ru-RU"/>
        </w:rPr>
        <w:t>е се допуска подзастраховане и прилагане на пропорционално правило, в случай че застрахователната сума на увредения актив се отклонява с не повече от 15% от възстановителната стойност на съответния актив.</w:t>
      </w:r>
    </w:p>
    <w:p w:rsidR="007D3B53" w:rsidRDefault="00311F3C" w:rsidP="00D05E52">
      <w:pPr>
        <w:pStyle w:val="Style2"/>
        <w:numPr>
          <w:ilvl w:val="0"/>
          <w:numId w:val="34"/>
        </w:numPr>
        <w:spacing w:after="120" w:line="276" w:lineRule="auto"/>
        <w:ind w:left="0" w:firstLine="571"/>
        <w:rPr>
          <w:rStyle w:val="FontStyle63"/>
          <w:rFonts w:eastAsia="Arial Unicode MS"/>
          <w:b w:val="0"/>
          <w:lang w:val="ru-RU"/>
        </w:rPr>
      </w:pPr>
      <w:r w:rsidRPr="006B182E">
        <w:rPr>
          <w:rStyle w:val="FontStyle63"/>
          <w:rFonts w:eastAsia="Arial Unicode MS"/>
          <w:b w:val="0"/>
          <w:lang w:val="ru-RU"/>
        </w:rPr>
        <w:t>Размерът на застрахователното обезщетение не може да бъде зависим от каквито и да било промени в икономическата среда – инфлация, валутни курсове и др.</w:t>
      </w:r>
    </w:p>
    <w:p w:rsidR="007D3B53" w:rsidRPr="00D05E52" w:rsidRDefault="007D3B53" w:rsidP="00D05E52">
      <w:pPr>
        <w:pStyle w:val="Style2"/>
        <w:numPr>
          <w:ilvl w:val="0"/>
          <w:numId w:val="34"/>
        </w:numPr>
        <w:spacing w:after="120" w:line="276" w:lineRule="auto"/>
        <w:ind w:left="0" w:firstLine="571"/>
        <w:rPr>
          <w:rFonts w:eastAsia="Arial Unicode MS"/>
          <w:bCs/>
          <w:lang w:val="ru-RU"/>
        </w:rPr>
      </w:pPr>
      <w:r w:rsidRPr="007D3B53">
        <w:t xml:space="preserve">Изпълнителят трябва да осигури презастрахователно покритие </w:t>
      </w:r>
      <w:r w:rsidR="00D05E52">
        <w:t xml:space="preserve">на имуществото по т. </w:t>
      </w:r>
      <w:r w:rsidR="00D05E52">
        <w:rPr>
          <w:lang w:val="en-US"/>
        </w:rPr>
        <w:t xml:space="preserve">I. и </w:t>
      </w:r>
      <w:r w:rsidR="00D05E52">
        <w:t xml:space="preserve">т. </w:t>
      </w:r>
      <w:r w:rsidR="00D05E52">
        <w:rPr>
          <w:lang w:val="en-US"/>
        </w:rPr>
        <w:t>II</w:t>
      </w:r>
      <w:r w:rsidR="00D05E52">
        <w:t xml:space="preserve"> за </w:t>
      </w:r>
      <w:r w:rsidRPr="007D3B53">
        <w:t>рисковете</w:t>
      </w:r>
      <w:r w:rsidR="00D05E52">
        <w:t xml:space="preserve"> посочени в същите точки</w:t>
      </w:r>
      <w:r w:rsidRPr="007D3B53">
        <w:t>, сроковете, условията, застрахователните суми и лимитите, посочени в Техническото задание. Не по-малко от 80% от риска трябва да бъде пласиран при/на международни презастрахователи с рейтинг минимум “А-” по Стандарт Енд Пуърс”/Standard &amp; Poors/ или еквивалентен такъв от друга международна призната агенция за кредитен рейтинг, включително и от “Българска Агенция за Кредитен Рейтинг” АД, съобразно изискванията на действащите нормативни актове на Европейската комисия, в т. ч. Регламент (ЕО) № 1060 от 16.09.2009 год. на ЕК относно агенциите за кредитен рейтинг и Регламент (ЕС) № 513 на ЕК за изменение на Регламент (ЕО) № 1060 от 16.09.2009 год. относно агенциите за кредитен рейтинг, както и Делегиран регламент (ЕС) №447/2012 на комисията от 21 март 2012 год. за допълнение на Регламент (ЕО) № 1060/2009 год. Изискването не се прилага по отношение на изпълнител, включително и когато е част от обединение, който има някои от посочените по-горе кредитни рейтинги или такъв има неговата к</w:t>
      </w:r>
      <w:r w:rsidRPr="00D05E52">
        <w:t>омпания майка. Изпълнението на изискването за осигуреното презастрахователно покритие се доказва с информация/декларация от участника (в свободен текст)</w:t>
      </w:r>
      <w:r w:rsidR="00D05E52">
        <w:t>, която се прилага към Техническото предложение,</w:t>
      </w:r>
      <w:r w:rsidRPr="00D05E52">
        <w:t xml:space="preserve"> за презастрахователи, при които ще се пласира риска по застраховката, предмет на тази процедура, съгласно презастрахователната програма на участника, към датата на подаване на офертата. Степента на изисквания кредитен рейтинг на презастрахователите, рес</w:t>
      </w:r>
      <w:bookmarkStart w:id="0" w:name="_GoBack"/>
      <w:bookmarkEnd w:id="0"/>
      <w:r w:rsidRPr="00D05E52">
        <w:t xml:space="preserve">пективно на застрахователите, се доказва с приложено извлечение от интернет страница, друга публикация на кредитната агенция или копие от доклад за присъждане на кредитен рейтинг. Всички копия на документи следва да бъдат заверени от участника. Декларацията и приложенията към нея се представят с Техническото предложение. </w:t>
      </w:r>
    </w:p>
    <w:p w:rsidR="006A06AD" w:rsidRDefault="005C5795">
      <w:pPr>
        <w:pStyle w:val="Style2"/>
        <w:spacing w:line="276" w:lineRule="auto"/>
        <w:ind w:firstLine="0"/>
      </w:pPr>
      <w:r w:rsidRPr="005C5795">
        <w:t>Не се допуска прилагане на самоучастие на «Дунав мост Видин - Калафат» АД при ликвидация на щетите.</w:t>
      </w:r>
    </w:p>
    <w:p w:rsidR="006A06AD" w:rsidRDefault="005C5795">
      <w:pPr>
        <w:pStyle w:val="Style2"/>
        <w:spacing w:line="276" w:lineRule="auto"/>
        <w:ind w:firstLine="0"/>
      </w:pPr>
      <w:r w:rsidRPr="005C5795">
        <w:t>Не се допуска подзастраховане и прилагане на пропорционално правило, в случай че застрахователната сума на увредения актив се отклонява с не повече от 15% от възстановителната стойност на съответния актив.</w:t>
      </w:r>
    </w:p>
    <w:p w:rsidR="006A06AD" w:rsidRDefault="005C5795">
      <w:pPr>
        <w:pStyle w:val="Style2"/>
        <w:spacing w:line="276" w:lineRule="auto"/>
        <w:ind w:firstLine="0"/>
      </w:pPr>
      <w:r w:rsidRPr="005C5795">
        <w:t xml:space="preserve">Размерът на застрахователното обезщетение не може да бъде зависим от каквито и да </w:t>
      </w:r>
      <w:r w:rsidRPr="005C5795">
        <w:lastRenderedPageBreak/>
        <w:t>било промени в икономическата среда – инфлация, валутни курсове и др.</w:t>
      </w:r>
    </w:p>
    <w:p w:rsidR="00311F3C" w:rsidRPr="00741034" w:rsidRDefault="00311F3C" w:rsidP="00D05E52">
      <w:pPr>
        <w:pStyle w:val="Style55"/>
        <w:widowControl/>
        <w:spacing w:before="43" w:line="276" w:lineRule="auto"/>
        <w:ind w:left="709" w:firstLine="0"/>
        <w:jc w:val="both"/>
        <w:rPr>
          <w:rFonts w:eastAsia="Arial Unicode MS"/>
        </w:rPr>
      </w:pPr>
    </w:p>
    <w:sectPr w:rsidR="00311F3C" w:rsidRPr="00741034" w:rsidSect="00D05E52">
      <w:headerReference w:type="default" r:id="rId8"/>
      <w:pgSz w:w="11906" w:h="16838"/>
      <w:pgMar w:top="993" w:right="1417" w:bottom="709"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7CECC1" w15:done="0"/>
  <w15:commentEx w15:paraId="7A9386B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E8B" w:rsidRDefault="00466E8B" w:rsidP="009D6358">
      <w:r>
        <w:separator/>
      </w:r>
    </w:p>
  </w:endnote>
  <w:endnote w:type="continuationSeparator" w:id="1">
    <w:p w:rsidR="00466E8B" w:rsidRDefault="00466E8B" w:rsidP="009D63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E8B" w:rsidRDefault="00466E8B" w:rsidP="009D6358">
      <w:r>
        <w:separator/>
      </w:r>
    </w:p>
  </w:footnote>
  <w:footnote w:type="continuationSeparator" w:id="1">
    <w:p w:rsidR="00466E8B" w:rsidRDefault="00466E8B" w:rsidP="009D63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53" w:rsidRPr="00FE5A6C" w:rsidRDefault="007D3B53" w:rsidP="009D6358">
    <w:pPr>
      <w:jc w:val="right"/>
      <w:rPr>
        <w:b/>
        <w:szCs w:val="24"/>
        <w:lang w:val="bg-BG"/>
      </w:rPr>
    </w:pPr>
    <w:r w:rsidRPr="007D2BCB">
      <w:rPr>
        <w:b/>
        <w:szCs w:val="24"/>
        <w:lang w:val="bg-BG"/>
      </w:rPr>
      <w:t>Приложение</w:t>
    </w:r>
    <w:r w:rsidRPr="007D2BCB">
      <w:rPr>
        <w:b/>
        <w:szCs w:val="24"/>
      </w:rPr>
      <w:t xml:space="preserve"> № </w:t>
    </w:r>
    <w:r>
      <w:rPr>
        <w:b/>
        <w:szCs w:val="24"/>
        <w:lang w:val="bg-BG"/>
      </w:rPr>
      <w:t>3Г</w:t>
    </w:r>
  </w:p>
  <w:p w:rsidR="007D3B53" w:rsidRDefault="007D3B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A2890A"/>
    <w:lvl w:ilvl="0">
      <w:numFmt w:val="bullet"/>
      <w:lvlText w:val="*"/>
      <w:lvlJc w:val="left"/>
    </w:lvl>
  </w:abstractNum>
  <w:abstractNum w:abstractNumId="1">
    <w:nsid w:val="04845B27"/>
    <w:multiLevelType w:val="hybridMultilevel"/>
    <w:tmpl w:val="082CBCD4"/>
    <w:lvl w:ilvl="0" w:tplc="F71816AC">
      <w:start w:val="1"/>
      <w:numFmt w:val="upperRoman"/>
      <w:lvlText w:val="%1."/>
      <w:lvlJc w:val="left"/>
      <w:pPr>
        <w:tabs>
          <w:tab w:val="num" w:pos="1639"/>
        </w:tabs>
        <w:ind w:left="1639" w:hanging="930"/>
      </w:pPr>
      <w:rPr>
        <w:rFonts w:hint="default"/>
      </w:rPr>
    </w:lvl>
    <w:lvl w:ilvl="1" w:tplc="04020019" w:tentative="1">
      <w:start w:val="1"/>
      <w:numFmt w:val="lowerLetter"/>
      <w:lvlText w:val="%2."/>
      <w:lvlJc w:val="left"/>
      <w:pPr>
        <w:tabs>
          <w:tab w:val="num" w:pos="1789"/>
        </w:tabs>
        <w:ind w:left="1789" w:hanging="360"/>
      </w:pPr>
    </w:lvl>
    <w:lvl w:ilvl="2" w:tplc="0402001B" w:tentative="1">
      <w:start w:val="1"/>
      <w:numFmt w:val="lowerRoman"/>
      <w:lvlText w:val="%3."/>
      <w:lvlJc w:val="right"/>
      <w:pPr>
        <w:tabs>
          <w:tab w:val="num" w:pos="2509"/>
        </w:tabs>
        <w:ind w:left="2509" w:hanging="180"/>
      </w:pPr>
    </w:lvl>
    <w:lvl w:ilvl="3" w:tplc="0402000F" w:tentative="1">
      <w:start w:val="1"/>
      <w:numFmt w:val="decimal"/>
      <w:lvlText w:val="%4."/>
      <w:lvlJc w:val="left"/>
      <w:pPr>
        <w:tabs>
          <w:tab w:val="num" w:pos="3229"/>
        </w:tabs>
        <w:ind w:left="3229" w:hanging="360"/>
      </w:pPr>
    </w:lvl>
    <w:lvl w:ilvl="4" w:tplc="04020019" w:tentative="1">
      <w:start w:val="1"/>
      <w:numFmt w:val="lowerLetter"/>
      <w:lvlText w:val="%5."/>
      <w:lvlJc w:val="left"/>
      <w:pPr>
        <w:tabs>
          <w:tab w:val="num" w:pos="3949"/>
        </w:tabs>
        <w:ind w:left="3949" w:hanging="360"/>
      </w:pPr>
    </w:lvl>
    <w:lvl w:ilvl="5" w:tplc="0402001B" w:tentative="1">
      <w:start w:val="1"/>
      <w:numFmt w:val="lowerRoman"/>
      <w:lvlText w:val="%6."/>
      <w:lvlJc w:val="right"/>
      <w:pPr>
        <w:tabs>
          <w:tab w:val="num" w:pos="4669"/>
        </w:tabs>
        <w:ind w:left="4669" w:hanging="180"/>
      </w:pPr>
    </w:lvl>
    <w:lvl w:ilvl="6" w:tplc="0402000F" w:tentative="1">
      <w:start w:val="1"/>
      <w:numFmt w:val="decimal"/>
      <w:lvlText w:val="%7."/>
      <w:lvlJc w:val="left"/>
      <w:pPr>
        <w:tabs>
          <w:tab w:val="num" w:pos="5389"/>
        </w:tabs>
        <w:ind w:left="5389" w:hanging="360"/>
      </w:pPr>
    </w:lvl>
    <w:lvl w:ilvl="7" w:tplc="04020019" w:tentative="1">
      <w:start w:val="1"/>
      <w:numFmt w:val="lowerLetter"/>
      <w:lvlText w:val="%8."/>
      <w:lvlJc w:val="left"/>
      <w:pPr>
        <w:tabs>
          <w:tab w:val="num" w:pos="6109"/>
        </w:tabs>
        <w:ind w:left="6109" w:hanging="360"/>
      </w:pPr>
    </w:lvl>
    <w:lvl w:ilvl="8" w:tplc="0402001B" w:tentative="1">
      <w:start w:val="1"/>
      <w:numFmt w:val="lowerRoman"/>
      <w:lvlText w:val="%9."/>
      <w:lvlJc w:val="right"/>
      <w:pPr>
        <w:tabs>
          <w:tab w:val="num" w:pos="6829"/>
        </w:tabs>
        <w:ind w:left="6829" w:hanging="180"/>
      </w:pPr>
    </w:lvl>
  </w:abstractNum>
  <w:abstractNum w:abstractNumId="2">
    <w:nsid w:val="0B7008AA"/>
    <w:multiLevelType w:val="hybridMultilevel"/>
    <w:tmpl w:val="52BC5054"/>
    <w:lvl w:ilvl="0" w:tplc="1F42844C">
      <w:start w:val="1"/>
      <w:numFmt w:val="decimal"/>
      <w:lvlText w:val="%1."/>
      <w:lvlJc w:val="left"/>
      <w:pPr>
        <w:ind w:left="720" w:hanging="360"/>
      </w:pPr>
      <w:rPr>
        <w:rFonts w:ascii="Times New Roman" w:hAnsi="Times New Roman" w:cs="Times New Roman"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16DB04C8"/>
    <w:multiLevelType w:val="hybridMultilevel"/>
    <w:tmpl w:val="6EE6ED8A"/>
    <w:lvl w:ilvl="0" w:tplc="63FC2B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4507CE"/>
    <w:multiLevelType w:val="hybridMultilevel"/>
    <w:tmpl w:val="16947F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EB962ED"/>
    <w:multiLevelType w:val="hybridMultilevel"/>
    <w:tmpl w:val="B13E3F84"/>
    <w:lvl w:ilvl="0" w:tplc="1EA2890A">
      <w:start w:val="65535"/>
      <w:numFmt w:val="bullet"/>
      <w:lvlText w:val="-"/>
      <w:lvlJc w:val="left"/>
      <w:pPr>
        <w:ind w:left="1854" w:hanging="360"/>
      </w:pPr>
      <w:rPr>
        <w:rFonts w:ascii="Times New Roman" w:hAnsi="Times New Roman" w:cs="Times New Roman" w:hint="default"/>
      </w:rPr>
    </w:lvl>
    <w:lvl w:ilvl="1" w:tplc="04020003" w:tentative="1">
      <w:start w:val="1"/>
      <w:numFmt w:val="bullet"/>
      <w:lvlText w:val="o"/>
      <w:lvlJc w:val="left"/>
      <w:pPr>
        <w:ind w:left="2574" w:hanging="360"/>
      </w:pPr>
      <w:rPr>
        <w:rFonts w:ascii="Courier New" w:hAnsi="Courier New" w:cs="Courier New" w:hint="default"/>
      </w:rPr>
    </w:lvl>
    <w:lvl w:ilvl="2" w:tplc="04020005" w:tentative="1">
      <w:start w:val="1"/>
      <w:numFmt w:val="bullet"/>
      <w:lvlText w:val=""/>
      <w:lvlJc w:val="left"/>
      <w:pPr>
        <w:ind w:left="3294" w:hanging="360"/>
      </w:pPr>
      <w:rPr>
        <w:rFonts w:ascii="Wingdings" w:hAnsi="Wingdings" w:hint="default"/>
      </w:rPr>
    </w:lvl>
    <w:lvl w:ilvl="3" w:tplc="04020001" w:tentative="1">
      <w:start w:val="1"/>
      <w:numFmt w:val="bullet"/>
      <w:lvlText w:val=""/>
      <w:lvlJc w:val="left"/>
      <w:pPr>
        <w:ind w:left="4014" w:hanging="360"/>
      </w:pPr>
      <w:rPr>
        <w:rFonts w:ascii="Symbol" w:hAnsi="Symbol" w:hint="default"/>
      </w:rPr>
    </w:lvl>
    <w:lvl w:ilvl="4" w:tplc="04020003" w:tentative="1">
      <w:start w:val="1"/>
      <w:numFmt w:val="bullet"/>
      <w:lvlText w:val="o"/>
      <w:lvlJc w:val="left"/>
      <w:pPr>
        <w:ind w:left="4734" w:hanging="360"/>
      </w:pPr>
      <w:rPr>
        <w:rFonts w:ascii="Courier New" w:hAnsi="Courier New" w:cs="Courier New" w:hint="default"/>
      </w:rPr>
    </w:lvl>
    <w:lvl w:ilvl="5" w:tplc="04020005" w:tentative="1">
      <w:start w:val="1"/>
      <w:numFmt w:val="bullet"/>
      <w:lvlText w:val=""/>
      <w:lvlJc w:val="left"/>
      <w:pPr>
        <w:ind w:left="5454" w:hanging="360"/>
      </w:pPr>
      <w:rPr>
        <w:rFonts w:ascii="Wingdings" w:hAnsi="Wingdings" w:hint="default"/>
      </w:rPr>
    </w:lvl>
    <w:lvl w:ilvl="6" w:tplc="04020001" w:tentative="1">
      <w:start w:val="1"/>
      <w:numFmt w:val="bullet"/>
      <w:lvlText w:val=""/>
      <w:lvlJc w:val="left"/>
      <w:pPr>
        <w:ind w:left="6174" w:hanging="360"/>
      </w:pPr>
      <w:rPr>
        <w:rFonts w:ascii="Symbol" w:hAnsi="Symbol" w:hint="default"/>
      </w:rPr>
    </w:lvl>
    <w:lvl w:ilvl="7" w:tplc="04020003" w:tentative="1">
      <w:start w:val="1"/>
      <w:numFmt w:val="bullet"/>
      <w:lvlText w:val="o"/>
      <w:lvlJc w:val="left"/>
      <w:pPr>
        <w:ind w:left="6894" w:hanging="360"/>
      </w:pPr>
      <w:rPr>
        <w:rFonts w:ascii="Courier New" w:hAnsi="Courier New" w:cs="Courier New" w:hint="default"/>
      </w:rPr>
    </w:lvl>
    <w:lvl w:ilvl="8" w:tplc="04020005" w:tentative="1">
      <w:start w:val="1"/>
      <w:numFmt w:val="bullet"/>
      <w:lvlText w:val=""/>
      <w:lvlJc w:val="left"/>
      <w:pPr>
        <w:ind w:left="7614" w:hanging="360"/>
      </w:pPr>
      <w:rPr>
        <w:rFonts w:ascii="Wingdings" w:hAnsi="Wingdings" w:hint="default"/>
      </w:rPr>
    </w:lvl>
  </w:abstractNum>
  <w:abstractNum w:abstractNumId="6">
    <w:nsid w:val="25BD0AC1"/>
    <w:multiLevelType w:val="hybridMultilevel"/>
    <w:tmpl w:val="BDC84802"/>
    <w:lvl w:ilvl="0" w:tplc="F01E4AE8">
      <w:start w:val="1"/>
      <w:numFmt w:val="decimal"/>
      <w:lvlText w:val="%1."/>
      <w:lvlJc w:val="left"/>
      <w:pPr>
        <w:ind w:left="720" w:hanging="360"/>
      </w:pPr>
      <w:rPr>
        <w:b/>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7">
    <w:nsid w:val="28C26089"/>
    <w:multiLevelType w:val="hybridMultilevel"/>
    <w:tmpl w:val="61A2205E"/>
    <w:lvl w:ilvl="0" w:tplc="04020019">
      <w:start w:val="1"/>
      <w:numFmt w:val="lowerLetter"/>
      <w:lvlText w:val="%1."/>
      <w:lvlJc w:val="left"/>
      <w:pPr>
        <w:ind w:left="1145" w:hanging="360"/>
      </w:pPr>
    </w:lvl>
    <w:lvl w:ilvl="1" w:tplc="04020019" w:tentative="1">
      <w:start w:val="1"/>
      <w:numFmt w:val="lowerLetter"/>
      <w:lvlText w:val="%2."/>
      <w:lvlJc w:val="left"/>
      <w:pPr>
        <w:ind w:left="1865" w:hanging="360"/>
      </w:pPr>
    </w:lvl>
    <w:lvl w:ilvl="2" w:tplc="0402001B" w:tentative="1">
      <w:start w:val="1"/>
      <w:numFmt w:val="lowerRoman"/>
      <w:lvlText w:val="%3."/>
      <w:lvlJc w:val="right"/>
      <w:pPr>
        <w:ind w:left="2585" w:hanging="180"/>
      </w:pPr>
    </w:lvl>
    <w:lvl w:ilvl="3" w:tplc="0402000F" w:tentative="1">
      <w:start w:val="1"/>
      <w:numFmt w:val="decimal"/>
      <w:lvlText w:val="%4."/>
      <w:lvlJc w:val="left"/>
      <w:pPr>
        <w:ind w:left="3305" w:hanging="360"/>
      </w:pPr>
    </w:lvl>
    <w:lvl w:ilvl="4" w:tplc="04020019" w:tentative="1">
      <w:start w:val="1"/>
      <w:numFmt w:val="lowerLetter"/>
      <w:lvlText w:val="%5."/>
      <w:lvlJc w:val="left"/>
      <w:pPr>
        <w:ind w:left="4025" w:hanging="360"/>
      </w:pPr>
    </w:lvl>
    <w:lvl w:ilvl="5" w:tplc="0402001B" w:tentative="1">
      <w:start w:val="1"/>
      <w:numFmt w:val="lowerRoman"/>
      <w:lvlText w:val="%6."/>
      <w:lvlJc w:val="right"/>
      <w:pPr>
        <w:ind w:left="4745" w:hanging="180"/>
      </w:pPr>
    </w:lvl>
    <w:lvl w:ilvl="6" w:tplc="0402000F" w:tentative="1">
      <w:start w:val="1"/>
      <w:numFmt w:val="decimal"/>
      <w:lvlText w:val="%7."/>
      <w:lvlJc w:val="left"/>
      <w:pPr>
        <w:ind w:left="5465" w:hanging="360"/>
      </w:pPr>
    </w:lvl>
    <w:lvl w:ilvl="7" w:tplc="04020019" w:tentative="1">
      <w:start w:val="1"/>
      <w:numFmt w:val="lowerLetter"/>
      <w:lvlText w:val="%8."/>
      <w:lvlJc w:val="left"/>
      <w:pPr>
        <w:ind w:left="6185" w:hanging="360"/>
      </w:pPr>
    </w:lvl>
    <w:lvl w:ilvl="8" w:tplc="0402001B" w:tentative="1">
      <w:start w:val="1"/>
      <w:numFmt w:val="lowerRoman"/>
      <w:lvlText w:val="%9."/>
      <w:lvlJc w:val="right"/>
      <w:pPr>
        <w:ind w:left="6905" w:hanging="180"/>
      </w:pPr>
    </w:lvl>
  </w:abstractNum>
  <w:abstractNum w:abstractNumId="8">
    <w:nsid w:val="2EC62DB2"/>
    <w:multiLevelType w:val="multilevel"/>
    <w:tmpl w:val="320A3266"/>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eastAsia="Arial Unicode MS" w:hint="default"/>
      </w:rPr>
    </w:lvl>
    <w:lvl w:ilvl="2">
      <w:start w:val="1"/>
      <w:numFmt w:val="decimal"/>
      <w:isLgl/>
      <w:lvlText w:val="%1.%2.%3."/>
      <w:lvlJc w:val="left"/>
      <w:pPr>
        <w:ind w:left="2160" w:hanging="720"/>
      </w:pPr>
      <w:rPr>
        <w:rFonts w:eastAsia="Arial Unicode MS" w:hint="default"/>
      </w:rPr>
    </w:lvl>
    <w:lvl w:ilvl="3">
      <w:start w:val="1"/>
      <w:numFmt w:val="decimal"/>
      <w:isLgl/>
      <w:lvlText w:val="%1.%2.%3.%4."/>
      <w:lvlJc w:val="left"/>
      <w:pPr>
        <w:ind w:left="2520" w:hanging="720"/>
      </w:pPr>
      <w:rPr>
        <w:rFonts w:eastAsia="Arial Unicode MS" w:hint="default"/>
      </w:rPr>
    </w:lvl>
    <w:lvl w:ilvl="4">
      <w:start w:val="1"/>
      <w:numFmt w:val="decimal"/>
      <w:isLgl/>
      <w:lvlText w:val="%1.%2.%3.%4.%5."/>
      <w:lvlJc w:val="left"/>
      <w:pPr>
        <w:ind w:left="3240" w:hanging="1080"/>
      </w:pPr>
      <w:rPr>
        <w:rFonts w:eastAsia="Arial Unicode MS" w:hint="default"/>
      </w:rPr>
    </w:lvl>
    <w:lvl w:ilvl="5">
      <w:start w:val="1"/>
      <w:numFmt w:val="decimal"/>
      <w:isLgl/>
      <w:lvlText w:val="%1.%2.%3.%4.%5.%6."/>
      <w:lvlJc w:val="left"/>
      <w:pPr>
        <w:ind w:left="3600" w:hanging="1080"/>
      </w:pPr>
      <w:rPr>
        <w:rFonts w:eastAsia="Arial Unicode MS" w:hint="default"/>
      </w:rPr>
    </w:lvl>
    <w:lvl w:ilvl="6">
      <w:start w:val="1"/>
      <w:numFmt w:val="decimal"/>
      <w:isLgl/>
      <w:lvlText w:val="%1.%2.%3.%4.%5.%6.%7."/>
      <w:lvlJc w:val="left"/>
      <w:pPr>
        <w:ind w:left="4320" w:hanging="1440"/>
      </w:pPr>
      <w:rPr>
        <w:rFonts w:eastAsia="Arial Unicode MS" w:hint="default"/>
      </w:rPr>
    </w:lvl>
    <w:lvl w:ilvl="7">
      <w:start w:val="1"/>
      <w:numFmt w:val="decimal"/>
      <w:isLgl/>
      <w:lvlText w:val="%1.%2.%3.%4.%5.%6.%7.%8."/>
      <w:lvlJc w:val="left"/>
      <w:pPr>
        <w:ind w:left="4680" w:hanging="1440"/>
      </w:pPr>
      <w:rPr>
        <w:rFonts w:eastAsia="Arial Unicode MS" w:hint="default"/>
      </w:rPr>
    </w:lvl>
    <w:lvl w:ilvl="8">
      <w:start w:val="1"/>
      <w:numFmt w:val="decimal"/>
      <w:isLgl/>
      <w:lvlText w:val="%1.%2.%3.%4.%5.%6.%7.%8.%9."/>
      <w:lvlJc w:val="left"/>
      <w:pPr>
        <w:ind w:left="5400" w:hanging="1800"/>
      </w:pPr>
      <w:rPr>
        <w:rFonts w:eastAsia="Arial Unicode MS" w:hint="default"/>
      </w:rPr>
    </w:lvl>
  </w:abstractNum>
  <w:abstractNum w:abstractNumId="9">
    <w:nsid w:val="2EEC4016"/>
    <w:multiLevelType w:val="hybridMultilevel"/>
    <w:tmpl w:val="ACA6114E"/>
    <w:lvl w:ilvl="0" w:tplc="03CE51BA">
      <w:numFmt w:val="bullet"/>
      <w:lvlText w:val="-"/>
      <w:lvlJc w:val="left"/>
      <w:pPr>
        <w:ind w:left="927" w:hanging="360"/>
      </w:pPr>
      <w:rPr>
        <w:rFonts w:ascii="Times New Roman" w:eastAsia="Times New Roman"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0">
    <w:nsid w:val="2F662B4B"/>
    <w:multiLevelType w:val="hybridMultilevel"/>
    <w:tmpl w:val="0DF604D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33A92AB1"/>
    <w:multiLevelType w:val="hybridMultilevel"/>
    <w:tmpl w:val="B64273E6"/>
    <w:lvl w:ilvl="0" w:tplc="04020019">
      <w:start w:val="1"/>
      <w:numFmt w:val="lowerLetter"/>
      <w:lvlText w:val="%1."/>
      <w:lvlJc w:val="left"/>
      <w:pPr>
        <w:tabs>
          <w:tab w:val="num" w:pos="1020"/>
        </w:tabs>
        <w:ind w:left="1020" w:hanging="360"/>
      </w:pPr>
      <w:rPr>
        <w:rFonts w:hint="default"/>
      </w:rPr>
    </w:lvl>
    <w:lvl w:ilvl="1" w:tplc="CF3828CA">
      <w:start w:val="1"/>
      <w:numFmt w:val="decimal"/>
      <w:lvlText w:val="%2."/>
      <w:lvlJc w:val="left"/>
      <w:pPr>
        <w:tabs>
          <w:tab w:val="num" w:pos="1440"/>
        </w:tabs>
        <w:ind w:left="1440" w:hanging="360"/>
      </w:pPr>
      <w:rPr>
        <w:b/>
      </w:rPr>
    </w:lvl>
    <w:lvl w:ilvl="2" w:tplc="124AF8EE">
      <w:start w:val="1"/>
      <w:numFmt w:val="decimal"/>
      <w:lvlText w:val="%3."/>
      <w:lvlJc w:val="left"/>
      <w:pPr>
        <w:tabs>
          <w:tab w:val="num" w:pos="2160"/>
        </w:tabs>
        <w:ind w:left="2160" w:hanging="360"/>
      </w:pPr>
    </w:lvl>
    <w:lvl w:ilvl="3" w:tplc="559E29C0">
      <w:start w:val="1"/>
      <w:numFmt w:val="decimal"/>
      <w:lvlText w:val="%4."/>
      <w:lvlJc w:val="left"/>
      <w:pPr>
        <w:tabs>
          <w:tab w:val="num" w:pos="2880"/>
        </w:tabs>
        <w:ind w:left="2880" w:hanging="360"/>
      </w:pPr>
    </w:lvl>
    <w:lvl w:ilvl="4" w:tplc="245C227A">
      <w:start w:val="1"/>
      <w:numFmt w:val="decimal"/>
      <w:lvlText w:val="%5."/>
      <w:lvlJc w:val="left"/>
      <w:pPr>
        <w:tabs>
          <w:tab w:val="num" w:pos="3600"/>
        </w:tabs>
        <w:ind w:left="3600" w:hanging="360"/>
      </w:pPr>
    </w:lvl>
    <w:lvl w:ilvl="5" w:tplc="049AFC7C">
      <w:start w:val="1"/>
      <w:numFmt w:val="decimal"/>
      <w:lvlText w:val="%6."/>
      <w:lvlJc w:val="left"/>
      <w:pPr>
        <w:tabs>
          <w:tab w:val="num" w:pos="4320"/>
        </w:tabs>
        <w:ind w:left="4320" w:hanging="360"/>
      </w:pPr>
    </w:lvl>
    <w:lvl w:ilvl="6" w:tplc="A9FA65EC">
      <w:start w:val="1"/>
      <w:numFmt w:val="decimal"/>
      <w:lvlText w:val="%7."/>
      <w:lvlJc w:val="left"/>
      <w:pPr>
        <w:tabs>
          <w:tab w:val="num" w:pos="5040"/>
        </w:tabs>
        <w:ind w:left="5040" w:hanging="360"/>
      </w:pPr>
    </w:lvl>
    <w:lvl w:ilvl="7" w:tplc="8CA4E692">
      <w:start w:val="1"/>
      <w:numFmt w:val="decimal"/>
      <w:lvlText w:val="%8."/>
      <w:lvlJc w:val="left"/>
      <w:pPr>
        <w:tabs>
          <w:tab w:val="num" w:pos="5760"/>
        </w:tabs>
        <w:ind w:left="5760" w:hanging="360"/>
      </w:pPr>
    </w:lvl>
    <w:lvl w:ilvl="8" w:tplc="EA928722">
      <w:start w:val="1"/>
      <w:numFmt w:val="decimal"/>
      <w:lvlText w:val="%9."/>
      <w:lvlJc w:val="left"/>
      <w:pPr>
        <w:tabs>
          <w:tab w:val="num" w:pos="6480"/>
        </w:tabs>
        <w:ind w:left="6480" w:hanging="360"/>
      </w:pPr>
    </w:lvl>
  </w:abstractNum>
  <w:abstractNum w:abstractNumId="12">
    <w:nsid w:val="34625BE0"/>
    <w:multiLevelType w:val="hybridMultilevel"/>
    <w:tmpl w:val="DDD03694"/>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3">
    <w:nsid w:val="35355E89"/>
    <w:multiLevelType w:val="hybridMultilevel"/>
    <w:tmpl w:val="5AEEB2D0"/>
    <w:lvl w:ilvl="0" w:tplc="5CEA0986">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357F0000"/>
    <w:multiLevelType w:val="hybridMultilevel"/>
    <w:tmpl w:val="88080672"/>
    <w:lvl w:ilvl="0" w:tplc="ECF646B8">
      <w:numFmt w:val="bullet"/>
      <w:lvlText w:val="-"/>
      <w:lvlJc w:val="left"/>
      <w:pPr>
        <w:ind w:left="1494" w:hanging="360"/>
      </w:pPr>
      <w:rPr>
        <w:rFonts w:ascii="Times New Roman" w:eastAsia="Times New Roman" w:hAnsi="Times New Roman" w:cs="Times New Roman" w:hint="default"/>
        <w:b/>
      </w:rPr>
    </w:lvl>
    <w:lvl w:ilvl="1" w:tplc="04020003" w:tentative="1">
      <w:start w:val="1"/>
      <w:numFmt w:val="bullet"/>
      <w:lvlText w:val="o"/>
      <w:lvlJc w:val="left"/>
      <w:pPr>
        <w:ind w:left="2214" w:hanging="360"/>
      </w:pPr>
      <w:rPr>
        <w:rFonts w:ascii="Courier New" w:hAnsi="Courier New" w:cs="Courier New" w:hint="default"/>
      </w:rPr>
    </w:lvl>
    <w:lvl w:ilvl="2" w:tplc="04020005" w:tentative="1">
      <w:start w:val="1"/>
      <w:numFmt w:val="bullet"/>
      <w:lvlText w:val=""/>
      <w:lvlJc w:val="left"/>
      <w:pPr>
        <w:ind w:left="2934" w:hanging="360"/>
      </w:pPr>
      <w:rPr>
        <w:rFonts w:ascii="Wingdings" w:hAnsi="Wingdings" w:hint="default"/>
      </w:rPr>
    </w:lvl>
    <w:lvl w:ilvl="3" w:tplc="04020001" w:tentative="1">
      <w:start w:val="1"/>
      <w:numFmt w:val="bullet"/>
      <w:lvlText w:val=""/>
      <w:lvlJc w:val="left"/>
      <w:pPr>
        <w:ind w:left="3654" w:hanging="360"/>
      </w:pPr>
      <w:rPr>
        <w:rFonts w:ascii="Symbol" w:hAnsi="Symbol" w:hint="default"/>
      </w:rPr>
    </w:lvl>
    <w:lvl w:ilvl="4" w:tplc="04020003" w:tentative="1">
      <w:start w:val="1"/>
      <w:numFmt w:val="bullet"/>
      <w:lvlText w:val="o"/>
      <w:lvlJc w:val="left"/>
      <w:pPr>
        <w:ind w:left="4374" w:hanging="360"/>
      </w:pPr>
      <w:rPr>
        <w:rFonts w:ascii="Courier New" w:hAnsi="Courier New" w:cs="Courier New" w:hint="default"/>
      </w:rPr>
    </w:lvl>
    <w:lvl w:ilvl="5" w:tplc="04020005" w:tentative="1">
      <w:start w:val="1"/>
      <w:numFmt w:val="bullet"/>
      <w:lvlText w:val=""/>
      <w:lvlJc w:val="left"/>
      <w:pPr>
        <w:ind w:left="5094" w:hanging="360"/>
      </w:pPr>
      <w:rPr>
        <w:rFonts w:ascii="Wingdings" w:hAnsi="Wingdings" w:hint="default"/>
      </w:rPr>
    </w:lvl>
    <w:lvl w:ilvl="6" w:tplc="04020001" w:tentative="1">
      <w:start w:val="1"/>
      <w:numFmt w:val="bullet"/>
      <w:lvlText w:val=""/>
      <w:lvlJc w:val="left"/>
      <w:pPr>
        <w:ind w:left="5814" w:hanging="360"/>
      </w:pPr>
      <w:rPr>
        <w:rFonts w:ascii="Symbol" w:hAnsi="Symbol" w:hint="default"/>
      </w:rPr>
    </w:lvl>
    <w:lvl w:ilvl="7" w:tplc="04020003" w:tentative="1">
      <w:start w:val="1"/>
      <w:numFmt w:val="bullet"/>
      <w:lvlText w:val="o"/>
      <w:lvlJc w:val="left"/>
      <w:pPr>
        <w:ind w:left="6534" w:hanging="360"/>
      </w:pPr>
      <w:rPr>
        <w:rFonts w:ascii="Courier New" w:hAnsi="Courier New" w:cs="Courier New" w:hint="default"/>
      </w:rPr>
    </w:lvl>
    <w:lvl w:ilvl="8" w:tplc="04020005" w:tentative="1">
      <w:start w:val="1"/>
      <w:numFmt w:val="bullet"/>
      <w:lvlText w:val=""/>
      <w:lvlJc w:val="left"/>
      <w:pPr>
        <w:ind w:left="7254" w:hanging="360"/>
      </w:pPr>
      <w:rPr>
        <w:rFonts w:ascii="Wingdings" w:hAnsi="Wingdings" w:hint="default"/>
      </w:rPr>
    </w:lvl>
  </w:abstractNum>
  <w:abstractNum w:abstractNumId="15">
    <w:nsid w:val="359C6846"/>
    <w:multiLevelType w:val="hybridMultilevel"/>
    <w:tmpl w:val="56B24438"/>
    <w:lvl w:ilvl="0" w:tplc="2ADA3CDC">
      <w:start w:val="1"/>
      <w:numFmt w:val="decimal"/>
      <w:lvlText w:val="%1."/>
      <w:lvlJc w:val="left"/>
      <w:pPr>
        <w:ind w:left="931" w:hanging="360"/>
      </w:pPr>
      <w:rPr>
        <w:rFonts w:hint="default"/>
      </w:rPr>
    </w:lvl>
    <w:lvl w:ilvl="1" w:tplc="04090019" w:tentative="1">
      <w:start w:val="1"/>
      <w:numFmt w:val="lowerLetter"/>
      <w:lvlText w:val="%2."/>
      <w:lvlJc w:val="left"/>
      <w:pPr>
        <w:ind w:left="1651" w:hanging="360"/>
      </w:pPr>
    </w:lvl>
    <w:lvl w:ilvl="2" w:tplc="0409001B" w:tentative="1">
      <w:start w:val="1"/>
      <w:numFmt w:val="lowerRoman"/>
      <w:lvlText w:val="%3."/>
      <w:lvlJc w:val="right"/>
      <w:pPr>
        <w:ind w:left="2371" w:hanging="180"/>
      </w:pPr>
    </w:lvl>
    <w:lvl w:ilvl="3" w:tplc="0409000F" w:tentative="1">
      <w:start w:val="1"/>
      <w:numFmt w:val="decimal"/>
      <w:lvlText w:val="%4."/>
      <w:lvlJc w:val="left"/>
      <w:pPr>
        <w:ind w:left="3091" w:hanging="360"/>
      </w:pPr>
    </w:lvl>
    <w:lvl w:ilvl="4" w:tplc="04090019" w:tentative="1">
      <w:start w:val="1"/>
      <w:numFmt w:val="lowerLetter"/>
      <w:lvlText w:val="%5."/>
      <w:lvlJc w:val="left"/>
      <w:pPr>
        <w:ind w:left="3811" w:hanging="360"/>
      </w:pPr>
    </w:lvl>
    <w:lvl w:ilvl="5" w:tplc="0409001B" w:tentative="1">
      <w:start w:val="1"/>
      <w:numFmt w:val="lowerRoman"/>
      <w:lvlText w:val="%6."/>
      <w:lvlJc w:val="right"/>
      <w:pPr>
        <w:ind w:left="4531" w:hanging="180"/>
      </w:pPr>
    </w:lvl>
    <w:lvl w:ilvl="6" w:tplc="0409000F" w:tentative="1">
      <w:start w:val="1"/>
      <w:numFmt w:val="decimal"/>
      <w:lvlText w:val="%7."/>
      <w:lvlJc w:val="left"/>
      <w:pPr>
        <w:ind w:left="5251" w:hanging="360"/>
      </w:pPr>
    </w:lvl>
    <w:lvl w:ilvl="7" w:tplc="04090019" w:tentative="1">
      <w:start w:val="1"/>
      <w:numFmt w:val="lowerLetter"/>
      <w:lvlText w:val="%8."/>
      <w:lvlJc w:val="left"/>
      <w:pPr>
        <w:ind w:left="5971" w:hanging="360"/>
      </w:pPr>
    </w:lvl>
    <w:lvl w:ilvl="8" w:tplc="0409001B" w:tentative="1">
      <w:start w:val="1"/>
      <w:numFmt w:val="lowerRoman"/>
      <w:lvlText w:val="%9."/>
      <w:lvlJc w:val="right"/>
      <w:pPr>
        <w:ind w:left="6691" w:hanging="180"/>
      </w:pPr>
    </w:lvl>
  </w:abstractNum>
  <w:abstractNum w:abstractNumId="16">
    <w:nsid w:val="42811132"/>
    <w:multiLevelType w:val="hybridMultilevel"/>
    <w:tmpl w:val="D67A7CB8"/>
    <w:lvl w:ilvl="0" w:tplc="04020019">
      <w:start w:val="1"/>
      <w:numFmt w:val="lowerLetter"/>
      <w:lvlText w:val="%1."/>
      <w:lvlJc w:val="left"/>
      <w:pPr>
        <w:ind w:left="1380" w:hanging="360"/>
      </w:pPr>
    </w:lvl>
    <w:lvl w:ilvl="1" w:tplc="04020019" w:tentative="1">
      <w:start w:val="1"/>
      <w:numFmt w:val="lowerLetter"/>
      <w:lvlText w:val="%2."/>
      <w:lvlJc w:val="left"/>
      <w:pPr>
        <w:ind w:left="2100" w:hanging="360"/>
      </w:pPr>
    </w:lvl>
    <w:lvl w:ilvl="2" w:tplc="0402001B" w:tentative="1">
      <w:start w:val="1"/>
      <w:numFmt w:val="lowerRoman"/>
      <w:lvlText w:val="%3."/>
      <w:lvlJc w:val="right"/>
      <w:pPr>
        <w:ind w:left="2820" w:hanging="180"/>
      </w:pPr>
    </w:lvl>
    <w:lvl w:ilvl="3" w:tplc="0402000F" w:tentative="1">
      <w:start w:val="1"/>
      <w:numFmt w:val="decimal"/>
      <w:lvlText w:val="%4."/>
      <w:lvlJc w:val="left"/>
      <w:pPr>
        <w:ind w:left="3540" w:hanging="360"/>
      </w:pPr>
    </w:lvl>
    <w:lvl w:ilvl="4" w:tplc="04020019" w:tentative="1">
      <w:start w:val="1"/>
      <w:numFmt w:val="lowerLetter"/>
      <w:lvlText w:val="%5."/>
      <w:lvlJc w:val="left"/>
      <w:pPr>
        <w:ind w:left="4260" w:hanging="360"/>
      </w:pPr>
    </w:lvl>
    <w:lvl w:ilvl="5" w:tplc="0402001B" w:tentative="1">
      <w:start w:val="1"/>
      <w:numFmt w:val="lowerRoman"/>
      <w:lvlText w:val="%6."/>
      <w:lvlJc w:val="right"/>
      <w:pPr>
        <w:ind w:left="4980" w:hanging="180"/>
      </w:pPr>
    </w:lvl>
    <w:lvl w:ilvl="6" w:tplc="0402000F" w:tentative="1">
      <w:start w:val="1"/>
      <w:numFmt w:val="decimal"/>
      <w:lvlText w:val="%7."/>
      <w:lvlJc w:val="left"/>
      <w:pPr>
        <w:ind w:left="5700" w:hanging="360"/>
      </w:pPr>
    </w:lvl>
    <w:lvl w:ilvl="7" w:tplc="04020019" w:tentative="1">
      <w:start w:val="1"/>
      <w:numFmt w:val="lowerLetter"/>
      <w:lvlText w:val="%8."/>
      <w:lvlJc w:val="left"/>
      <w:pPr>
        <w:ind w:left="6420" w:hanging="360"/>
      </w:pPr>
    </w:lvl>
    <w:lvl w:ilvl="8" w:tplc="0402001B" w:tentative="1">
      <w:start w:val="1"/>
      <w:numFmt w:val="lowerRoman"/>
      <w:lvlText w:val="%9."/>
      <w:lvlJc w:val="right"/>
      <w:pPr>
        <w:ind w:left="7140" w:hanging="180"/>
      </w:pPr>
    </w:lvl>
  </w:abstractNum>
  <w:abstractNum w:abstractNumId="17">
    <w:nsid w:val="486B7AE4"/>
    <w:multiLevelType w:val="hybridMultilevel"/>
    <w:tmpl w:val="07603A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9CB42B0"/>
    <w:multiLevelType w:val="multilevel"/>
    <w:tmpl w:val="125C981E"/>
    <w:lvl w:ilvl="0">
      <w:start w:val="1"/>
      <w:numFmt w:val="decimal"/>
      <w:lvlText w:val="%1."/>
      <w:lvlJc w:val="left"/>
      <w:pPr>
        <w:tabs>
          <w:tab w:val="num" w:pos="1068"/>
        </w:tabs>
        <w:ind w:left="1068" w:hanging="360"/>
      </w:pPr>
      <w:rPr>
        <w:rFonts w:ascii="Times New Roman" w:eastAsia="MS Mincho" w:hAnsi="Times New Roman" w:cs="Times New Roman"/>
        <w:b/>
      </w:rPr>
    </w:lvl>
    <w:lvl w:ilvl="1">
      <w:start w:val="1"/>
      <w:numFmt w:val="decimal"/>
      <w:isLgl/>
      <w:lvlText w:val="%1.%2."/>
      <w:lvlJc w:val="left"/>
      <w:pPr>
        <w:tabs>
          <w:tab w:val="num" w:pos="1620"/>
        </w:tabs>
        <w:ind w:left="1620" w:hanging="36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1788"/>
        </w:tabs>
        <w:ind w:left="1788" w:hanging="108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148"/>
        </w:tabs>
        <w:ind w:left="2148" w:hanging="144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19">
    <w:nsid w:val="4A990320"/>
    <w:multiLevelType w:val="singleLevel"/>
    <w:tmpl w:val="009847E0"/>
    <w:lvl w:ilvl="0">
      <w:start w:val="3"/>
      <w:numFmt w:val="decimal"/>
      <w:lvlText w:val="%1."/>
      <w:legacy w:legacy="1" w:legacySpace="0" w:legacyIndent="360"/>
      <w:lvlJc w:val="left"/>
      <w:rPr>
        <w:rFonts w:ascii="Times New Roman" w:eastAsia="Times New Roman" w:hAnsi="Times New Roman" w:cs="Times New Roman"/>
        <w:b/>
      </w:rPr>
    </w:lvl>
  </w:abstractNum>
  <w:abstractNum w:abstractNumId="20">
    <w:nsid w:val="516B3847"/>
    <w:multiLevelType w:val="hybridMultilevel"/>
    <w:tmpl w:val="5B7AB7FE"/>
    <w:lvl w:ilvl="0" w:tplc="0402000F">
      <w:start w:val="1"/>
      <w:numFmt w:val="decimal"/>
      <w:lvlText w:val="%1."/>
      <w:lvlJc w:val="left"/>
      <w:pPr>
        <w:ind w:left="1004" w:hanging="360"/>
      </w:pPr>
    </w:lvl>
    <w:lvl w:ilvl="1" w:tplc="04020019" w:tentative="1">
      <w:start w:val="1"/>
      <w:numFmt w:val="lowerLetter"/>
      <w:lvlText w:val="%2."/>
      <w:lvlJc w:val="left"/>
      <w:pPr>
        <w:ind w:left="1724" w:hanging="360"/>
      </w:pPr>
    </w:lvl>
    <w:lvl w:ilvl="2" w:tplc="0402001B" w:tentative="1">
      <w:start w:val="1"/>
      <w:numFmt w:val="lowerRoman"/>
      <w:lvlText w:val="%3."/>
      <w:lvlJc w:val="right"/>
      <w:pPr>
        <w:ind w:left="2444" w:hanging="180"/>
      </w:pPr>
    </w:lvl>
    <w:lvl w:ilvl="3" w:tplc="0402000F" w:tentative="1">
      <w:start w:val="1"/>
      <w:numFmt w:val="decimal"/>
      <w:lvlText w:val="%4."/>
      <w:lvlJc w:val="left"/>
      <w:pPr>
        <w:ind w:left="3164" w:hanging="360"/>
      </w:pPr>
    </w:lvl>
    <w:lvl w:ilvl="4" w:tplc="04020019" w:tentative="1">
      <w:start w:val="1"/>
      <w:numFmt w:val="lowerLetter"/>
      <w:lvlText w:val="%5."/>
      <w:lvlJc w:val="left"/>
      <w:pPr>
        <w:ind w:left="3884" w:hanging="360"/>
      </w:pPr>
    </w:lvl>
    <w:lvl w:ilvl="5" w:tplc="0402001B" w:tentative="1">
      <w:start w:val="1"/>
      <w:numFmt w:val="lowerRoman"/>
      <w:lvlText w:val="%6."/>
      <w:lvlJc w:val="right"/>
      <w:pPr>
        <w:ind w:left="4604" w:hanging="180"/>
      </w:pPr>
    </w:lvl>
    <w:lvl w:ilvl="6" w:tplc="0402000F" w:tentative="1">
      <w:start w:val="1"/>
      <w:numFmt w:val="decimal"/>
      <w:lvlText w:val="%7."/>
      <w:lvlJc w:val="left"/>
      <w:pPr>
        <w:ind w:left="5324" w:hanging="360"/>
      </w:pPr>
    </w:lvl>
    <w:lvl w:ilvl="7" w:tplc="04020019" w:tentative="1">
      <w:start w:val="1"/>
      <w:numFmt w:val="lowerLetter"/>
      <w:lvlText w:val="%8."/>
      <w:lvlJc w:val="left"/>
      <w:pPr>
        <w:ind w:left="6044" w:hanging="360"/>
      </w:pPr>
    </w:lvl>
    <w:lvl w:ilvl="8" w:tplc="0402001B" w:tentative="1">
      <w:start w:val="1"/>
      <w:numFmt w:val="lowerRoman"/>
      <w:lvlText w:val="%9."/>
      <w:lvlJc w:val="right"/>
      <w:pPr>
        <w:ind w:left="6764" w:hanging="180"/>
      </w:pPr>
    </w:lvl>
  </w:abstractNum>
  <w:abstractNum w:abstractNumId="21">
    <w:nsid w:val="554D36CE"/>
    <w:multiLevelType w:val="hybridMultilevel"/>
    <w:tmpl w:val="753AD3D4"/>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2">
    <w:nsid w:val="56CA40AA"/>
    <w:multiLevelType w:val="singleLevel"/>
    <w:tmpl w:val="8AB0F810"/>
    <w:lvl w:ilvl="0">
      <w:start w:val="4"/>
      <w:numFmt w:val="decimal"/>
      <w:lvlText w:val="%1."/>
      <w:legacy w:legacy="1" w:legacySpace="0" w:legacyIndent="250"/>
      <w:lvlJc w:val="left"/>
      <w:rPr>
        <w:rFonts w:ascii="Times New Roman" w:hAnsi="Times New Roman" w:cs="Times New Roman" w:hint="default"/>
        <w:b/>
      </w:rPr>
    </w:lvl>
  </w:abstractNum>
  <w:abstractNum w:abstractNumId="23">
    <w:nsid w:val="58AC05AD"/>
    <w:multiLevelType w:val="singleLevel"/>
    <w:tmpl w:val="6BAC30A8"/>
    <w:lvl w:ilvl="0">
      <w:start w:val="1"/>
      <w:numFmt w:val="decimal"/>
      <w:lvlText w:val="%1."/>
      <w:legacy w:legacy="1" w:legacySpace="0" w:legacyIndent="374"/>
      <w:lvlJc w:val="left"/>
      <w:pPr>
        <w:ind w:left="0" w:firstLine="0"/>
      </w:pPr>
      <w:rPr>
        <w:rFonts w:ascii="Times New Roman" w:hAnsi="Times New Roman" w:cs="Times New Roman" w:hint="default"/>
        <w:b/>
      </w:rPr>
    </w:lvl>
  </w:abstractNum>
  <w:abstractNum w:abstractNumId="24">
    <w:nsid w:val="5B7146E4"/>
    <w:multiLevelType w:val="hybridMultilevel"/>
    <w:tmpl w:val="B680CDEE"/>
    <w:lvl w:ilvl="0" w:tplc="AC582AB4">
      <w:start w:val="1"/>
      <w:numFmt w:val="decimal"/>
      <w:lvlText w:val="%1."/>
      <w:lvlJc w:val="left"/>
      <w:pPr>
        <w:ind w:left="1069" w:hanging="360"/>
      </w:pPr>
      <w:rPr>
        <w:rFonts w:hint="default"/>
        <w:b/>
        <w:color w:val="auto"/>
        <w:sz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5D497DC9"/>
    <w:multiLevelType w:val="singleLevel"/>
    <w:tmpl w:val="D5F47738"/>
    <w:lvl w:ilvl="0">
      <w:start w:val="1"/>
      <w:numFmt w:val="decimal"/>
      <w:lvlText w:val="3.%1."/>
      <w:legacy w:legacy="1" w:legacySpace="0" w:legacyIndent="437"/>
      <w:lvlJc w:val="left"/>
      <w:rPr>
        <w:rFonts w:ascii="Times New Roman" w:hAnsi="Times New Roman" w:cs="Times New Roman" w:hint="default"/>
        <w:b/>
        <w:sz w:val="24"/>
        <w:szCs w:val="24"/>
      </w:rPr>
    </w:lvl>
  </w:abstractNum>
  <w:abstractNum w:abstractNumId="26">
    <w:nsid w:val="5FAA525E"/>
    <w:multiLevelType w:val="hybridMultilevel"/>
    <w:tmpl w:val="93165B6C"/>
    <w:lvl w:ilvl="0" w:tplc="7A6617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742749"/>
    <w:multiLevelType w:val="singleLevel"/>
    <w:tmpl w:val="085ABFB4"/>
    <w:lvl w:ilvl="0">
      <w:start w:val="1"/>
      <w:numFmt w:val="decimal"/>
      <w:lvlText w:val="%1."/>
      <w:legacy w:legacy="1" w:legacySpace="0" w:legacyIndent="374"/>
      <w:lvlJc w:val="left"/>
      <w:rPr>
        <w:rFonts w:ascii="Times New Roman" w:hAnsi="Times New Roman" w:cs="Times New Roman" w:hint="default"/>
        <w:b/>
      </w:rPr>
    </w:lvl>
  </w:abstractNum>
  <w:abstractNum w:abstractNumId="28">
    <w:nsid w:val="6767359E"/>
    <w:multiLevelType w:val="singleLevel"/>
    <w:tmpl w:val="55F8627C"/>
    <w:lvl w:ilvl="0">
      <w:start w:val="4"/>
      <w:numFmt w:val="decimal"/>
      <w:lvlText w:val="3.%1."/>
      <w:legacy w:legacy="1" w:legacySpace="0" w:legacyIndent="451"/>
      <w:lvlJc w:val="left"/>
      <w:rPr>
        <w:rFonts w:ascii="Times New Roman" w:hAnsi="Times New Roman" w:cs="Times New Roman" w:hint="default"/>
      </w:rPr>
    </w:lvl>
  </w:abstractNum>
  <w:abstractNum w:abstractNumId="29">
    <w:nsid w:val="6D577159"/>
    <w:multiLevelType w:val="multilevel"/>
    <w:tmpl w:val="C1149E08"/>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0">
    <w:nsid w:val="6DAA5D64"/>
    <w:multiLevelType w:val="hybridMultilevel"/>
    <w:tmpl w:val="1EBC5D86"/>
    <w:lvl w:ilvl="0" w:tplc="D29E9982">
      <w:start w:val="1"/>
      <w:numFmt w:val="bullet"/>
      <w:lvlText w:val=""/>
      <w:lvlJc w:val="left"/>
      <w:pPr>
        <w:ind w:left="1440" w:hanging="360"/>
      </w:pPr>
      <w:rPr>
        <w:rFonts w:ascii="Wingdings" w:hAnsi="Wingdings" w:hint="default"/>
      </w:rPr>
    </w:lvl>
    <w:lvl w:ilvl="1" w:tplc="A0C07768" w:tentative="1">
      <w:start w:val="1"/>
      <w:numFmt w:val="bullet"/>
      <w:lvlText w:val="o"/>
      <w:lvlJc w:val="left"/>
      <w:pPr>
        <w:ind w:left="2160" w:hanging="360"/>
      </w:pPr>
      <w:rPr>
        <w:rFonts w:ascii="Courier New" w:hAnsi="Courier New" w:cs="Courier New" w:hint="default"/>
      </w:rPr>
    </w:lvl>
    <w:lvl w:ilvl="2" w:tplc="543E5F6A" w:tentative="1">
      <w:start w:val="1"/>
      <w:numFmt w:val="bullet"/>
      <w:lvlText w:val=""/>
      <w:lvlJc w:val="left"/>
      <w:pPr>
        <w:ind w:left="2880" w:hanging="360"/>
      </w:pPr>
      <w:rPr>
        <w:rFonts w:ascii="Wingdings" w:hAnsi="Wingdings" w:hint="default"/>
      </w:rPr>
    </w:lvl>
    <w:lvl w:ilvl="3" w:tplc="CCB035C6" w:tentative="1">
      <w:start w:val="1"/>
      <w:numFmt w:val="bullet"/>
      <w:lvlText w:val=""/>
      <w:lvlJc w:val="left"/>
      <w:pPr>
        <w:ind w:left="3600" w:hanging="360"/>
      </w:pPr>
      <w:rPr>
        <w:rFonts w:ascii="Symbol" w:hAnsi="Symbol" w:hint="default"/>
      </w:rPr>
    </w:lvl>
    <w:lvl w:ilvl="4" w:tplc="4EE634FC" w:tentative="1">
      <w:start w:val="1"/>
      <w:numFmt w:val="bullet"/>
      <w:lvlText w:val="o"/>
      <w:lvlJc w:val="left"/>
      <w:pPr>
        <w:ind w:left="4320" w:hanging="360"/>
      </w:pPr>
      <w:rPr>
        <w:rFonts w:ascii="Courier New" w:hAnsi="Courier New" w:cs="Courier New" w:hint="default"/>
      </w:rPr>
    </w:lvl>
    <w:lvl w:ilvl="5" w:tplc="FD70580A" w:tentative="1">
      <w:start w:val="1"/>
      <w:numFmt w:val="bullet"/>
      <w:lvlText w:val=""/>
      <w:lvlJc w:val="left"/>
      <w:pPr>
        <w:ind w:left="5040" w:hanging="360"/>
      </w:pPr>
      <w:rPr>
        <w:rFonts w:ascii="Wingdings" w:hAnsi="Wingdings" w:hint="default"/>
      </w:rPr>
    </w:lvl>
    <w:lvl w:ilvl="6" w:tplc="0504DDD8" w:tentative="1">
      <w:start w:val="1"/>
      <w:numFmt w:val="bullet"/>
      <w:lvlText w:val=""/>
      <w:lvlJc w:val="left"/>
      <w:pPr>
        <w:ind w:left="5760" w:hanging="360"/>
      </w:pPr>
      <w:rPr>
        <w:rFonts w:ascii="Symbol" w:hAnsi="Symbol" w:hint="default"/>
      </w:rPr>
    </w:lvl>
    <w:lvl w:ilvl="7" w:tplc="36E67578" w:tentative="1">
      <w:start w:val="1"/>
      <w:numFmt w:val="bullet"/>
      <w:lvlText w:val="o"/>
      <w:lvlJc w:val="left"/>
      <w:pPr>
        <w:ind w:left="6480" w:hanging="360"/>
      </w:pPr>
      <w:rPr>
        <w:rFonts w:ascii="Courier New" w:hAnsi="Courier New" w:cs="Courier New" w:hint="default"/>
      </w:rPr>
    </w:lvl>
    <w:lvl w:ilvl="8" w:tplc="112E7E50" w:tentative="1">
      <w:start w:val="1"/>
      <w:numFmt w:val="bullet"/>
      <w:lvlText w:val=""/>
      <w:lvlJc w:val="left"/>
      <w:pPr>
        <w:ind w:left="7200" w:hanging="360"/>
      </w:pPr>
      <w:rPr>
        <w:rFonts w:ascii="Wingdings" w:hAnsi="Wingdings" w:hint="default"/>
      </w:rPr>
    </w:lvl>
  </w:abstractNum>
  <w:abstractNum w:abstractNumId="31">
    <w:nsid w:val="6E405954"/>
    <w:multiLevelType w:val="hybridMultilevel"/>
    <w:tmpl w:val="87788ECC"/>
    <w:lvl w:ilvl="0" w:tplc="0DACBB56">
      <w:start w:val="6"/>
      <w:numFmt w:val="decimal"/>
      <w:lvlText w:val="%1."/>
      <w:lvlJc w:val="left"/>
      <w:pPr>
        <w:ind w:left="720" w:hanging="360"/>
      </w:pPr>
      <w:rPr>
        <w:rFonts w:hint="default"/>
        <w:b/>
      </w:rPr>
    </w:lvl>
    <w:lvl w:ilvl="1" w:tplc="8924D3DA" w:tentative="1">
      <w:start w:val="1"/>
      <w:numFmt w:val="lowerLetter"/>
      <w:lvlText w:val="%2."/>
      <w:lvlJc w:val="left"/>
      <w:pPr>
        <w:ind w:left="1440" w:hanging="360"/>
      </w:pPr>
    </w:lvl>
    <w:lvl w:ilvl="2" w:tplc="FB826B22" w:tentative="1">
      <w:start w:val="1"/>
      <w:numFmt w:val="lowerRoman"/>
      <w:lvlText w:val="%3."/>
      <w:lvlJc w:val="right"/>
      <w:pPr>
        <w:ind w:left="2160" w:hanging="180"/>
      </w:pPr>
    </w:lvl>
    <w:lvl w:ilvl="3" w:tplc="8C60DC1A" w:tentative="1">
      <w:start w:val="1"/>
      <w:numFmt w:val="decimal"/>
      <w:lvlText w:val="%4."/>
      <w:lvlJc w:val="left"/>
      <w:pPr>
        <w:ind w:left="2880" w:hanging="360"/>
      </w:pPr>
    </w:lvl>
    <w:lvl w:ilvl="4" w:tplc="506A724A" w:tentative="1">
      <w:start w:val="1"/>
      <w:numFmt w:val="lowerLetter"/>
      <w:lvlText w:val="%5."/>
      <w:lvlJc w:val="left"/>
      <w:pPr>
        <w:ind w:left="3600" w:hanging="360"/>
      </w:pPr>
    </w:lvl>
    <w:lvl w:ilvl="5" w:tplc="F7FC0456" w:tentative="1">
      <w:start w:val="1"/>
      <w:numFmt w:val="lowerRoman"/>
      <w:lvlText w:val="%6."/>
      <w:lvlJc w:val="right"/>
      <w:pPr>
        <w:ind w:left="4320" w:hanging="180"/>
      </w:pPr>
    </w:lvl>
    <w:lvl w:ilvl="6" w:tplc="D37842D2" w:tentative="1">
      <w:start w:val="1"/>
      <w:numFmt w:val="decimal"/>
      <w:lvlText w:val="%7."/>
      <w:lvlJc w:val="left"/>
      <w:pPr>
        <w:ind w:left="5040" w:hanging="360"/>
      </w:pPr>
    </w:lvl>
    <w:lvl w:ilvl="7" w:tplc="DD70A4EA" w:tentative="1">
      <w:start w:val="1"/>
      <w:numFmt w:val="lowerLetter"/>
      <w:lvlText w:val="%8."/>
      <w:lvlJc w:val="left"/>
      <w:pPr>
        <w:ind w:left="5760" w:hanging="360"/>
      </w:pPr>
    </w:lvl>
    <w:lvl w:ilvl="8" w:tplc="45566C44" w:tentative="1">
      <w:start w:val="1"/>
      <w:numFmt w:val="lowerRoman"/>
      <w:lvlText w:val="%9."/>
      <w:lvlJc w:val="right"/>
      <w:pPr>
        <w:ind w:left="6480" w:hanging="180"/>
      </w:pPr>
    </w:lvl>
  </w:abstractNum>
  <w:abstractNum w:abstractNumId="32">
    <w:nsid w:val="7C2F6E2A"/>
    <w:multiLevelType w:val="hybridMultilevel"/>
    <w:tmpl w:val="FD94C0FE"/>
    <w:lvl w:ilvl="0" w:tplc="C96CE5F8">
      <w:numFmt w:val="bullet"/>
      <w:lvlText w:val="-"/>
      <w:lvlJc w:val="left"/>
      <w:pPr>
        <w:ind w:left="1287" w:hanging="360"/>
      </w:pPr>
      <w:rPr>
        <w:rFonts w:ascii="Times New Roman" w:eastAsia="Times New Roman" w:hAnsi="Times New Roman" w:cs="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3">
    <w:nsid w:val="7C510CCD"/>
    <w:multiLevelType w:val="hybridMultilevel"/>
    <w:tmpl w:val="F41C6352"/>
    <w:lvl w:ilvl="0" w:tplc="0402000F">
      <w:start w:val="1"/>
      <w:numFmt w:val="decimal"/>
      <w:lvlText w:val="%1."/>
      <w:lvlJc w:val="left"/>
      <w:pPr>
        <w:ind w:left="720" w:hanging="360"/>
      </w:pPr>
      <w:rPr>
        <w:rFonts w:eastAsia="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8"/>
  </w:num>
  <w:num w:numId="2">
    <w:abstractNumId w:val="21"/>
  </w:num>
  <w:num w:numId="3">
    <w:abstractNumId w:val="32"/>
  </w:num>
  <w:num w:numId="4">
    <w:abstractNumId w:val="9"/>
  </w:num>
  <w:num w:numId="5">
    <w:abstractNumId w:val="11"/>
  </w:num>
  <w:num w:numId="6">
    <w:abstractNumId w:val="27"/>
  </w:num>
  <w:num w:numId="7">
    <w:abstractNumId w:val="31"/>
  </w:num>
  <w:num w:numId="8">
    <w:abstractNumId w:val="0"/>
    <w:lvlOverride w:ilvl="0">
      <w:lvl w:ilvl="0">
        <w:start w:val="65535"/>
        <w:numFmt w:val="bullet"/>
        <w:lvlText w:val="•"/>
        <w:legacy w:legacy="1" w:legacySpace="0" w:legacyIndent="369"/>
        <w:lvlJc w:val="left"/>
        <w:rPr>
          <w:rFonts w:ascii="Times New Roman" w:hAnsi="Times New Roman" w:cs="Times New Roman" w:hint="default"/>
        </w:rPr>
      </w:lvl>
    </w:lvlOverride>
  </w:num>
  <w:num w:numId="9">
    <w:abstractNumId w:val="3"/>
  </w:num>
  <w:num w:numId="10">
    <w:abstractNumId w:val="7"/>
  </w:num>
  <w:num w:numId="11">
    <w:abstractNumId w:val="19"/>
  </w:num>
  <w:num w:numId="12">
    <w:abstractNumId w:val="30"/>
  </w:num>
  <w:num w:numId="13">
    <w:abstractNumId w:val="2"/>
  </w:num>
  <w:num w:numId="14">
    <w:abstractNumId w:val="33"/>
  </w:num>
  <w:num w:numId="15">
    <w:abstractNumId w:val="16"/>
  </w:num>
  <w:num w:numId="16">
    <w:abstractNumId w:val="5"/>
  </w:num>
  <w:num w:numId="17">
    <w:abstractNumId w:val="25"/>
  </w:num>
  <w:num w:numId="18">
    <w:abstractNumId w:val="28"/>
  </w:num>
  <w:num w:numId="19">
    <w:abstractNumId w:val="22"/>
  </w:num>
  <w:num w:numId="20">
    <w:abstractNumId w:val="1"/>
  </w:num>
  <w:num w:numId="21">
    <w:abstractNumId w:val="0"/>
    <w:lvlOverride w:ilvl="0">
      <w:lvl w:ilvl="0">
        <w:start w:val="65535"/>
        <w:numFmt w:val="bullet"/>
        <w:lvlText w:val="•"/>
        <w:legacy w:legacy="1" w:legacySpace="0" w:legacyIndent="364"/>
        <w:lvlJc w:val="left"/>
        <w:rPr>
          <w:rFonts w:ascii="Times New Roman" w:hAnsi="Times New Roman" w:cs="Times New Roman" w:hint="default"/>
        </w:rPr>
      </w:lvl>
    </w:lvlOverride>
  </w:num>
  <w:num w:numId="22">
    <w:abstractNumId w:val="29"/>
  </w:num>
  <w:num w:numId="23">
    <w:abstractNumId w:val="24"/>
  </w:num>
  <w:num w:numId="24">
    <w:abstractNumId w:val="26"/>
  </w:num>
  <w:num w:numId="25">
    <w:abstractNumId w:val="12"/>
  </w:num>
  <w:num w:numId="26">
    <w:abstractNumId w:val="8"/>
  </w:num>
  <w:num w:numId="27">
    <w:abstractNumId w:val="4"/>
  </w:num>
  <w:num w:numId="28">
    <w:abstractNumId w:val="17"/>
  </w:num>
  <w:num w:numId="29">
    <w:abstractNumId w:val="10"/>
  </w:num>
  <w:num w:numId="30">
    <w:abstractNumId w:val="13"/>
  </w:num>
  <w:num w:numId="31">
    <w:abstractNumId w:val="23"/>
    <w:lvlOverride w:ilvl="0">
      <w:startOverride w:val="1"/>
    </w:lvlOverride>
  </w:num>
  <w:num w:numId="32">
    <w:abstractNumId w:val="20"/>
  </w:num>
  <w:num w:numId="33">
    <w:abstractNumId w:val="14"/>
  </w:num>
  <w:num w:numId="34">
    <w:abstractNumId w:val="15"/>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olegis">
    <w15:presenceInfo w15:providerId="None" w15:userId="prolegi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D6358"/>
    <w:rsid w:val="000049E9"/>
    <w:rsid w:val="0000578F"/>
    <w:rsid w:val="00014D75"/>
    <w:rsid w:val="00031C1C"/>
    <w:rsid w:val="00071427"/>
    <w:rsid w:val="00086212"/>
    <w:rsid w:val="00095684"/>
    <w:rsid w:val="000B2C33"/>
    <w:rsid w:val="000B43C3"/>
    <w:rsid w:val="000B45FF"/>
    <w:rsid w:val="000C1A90"/>
    <w:rsid w:val="000D0A6E"/>
    <w:rsid w:val="000E1D8F"/>
    <w:rsid w:val="000E391B"/>
    <w:rsid w:val="000E6FB5"/>
    <w:rsid w:val="000F0BC9"/>
    <w:rsid w:val="0011099D"/>
    <w:rsid w:val="00130AA5"/>
    <w:rsid w:val="001350F2"/>
    <w:rsid w:val="0013581D"/>
    <w:rsid w:val="00136B4C"/>
    <w:rsid w:val="001644D1"/>
    <w:rsid w:val="001653F2"/>
    <w:rsid w:val="00193BF3"/>
    <w:rsid w:val="001A0CEB"/>
    <w:rsid w:val="001B409B"/>
    <w:rsid w:val="001D280A"/>
    <w:rsid w:val="001E7D3D"/>
    <w:rsid w:val="002143A4"/>
    <w:rsid w:val="00233408"/>
    <w:rsid w:val="00245025"/>
    <w:rsid w:val="002474CE"/>
    <w:rsid w:val="0026509F"/>
    <w:rsid w:val="00270DC9"/>
    <w:rsid w:val="00275EEE"/>
    <w:rsid w:val="00287C55"/>
    <w:rsid w:val="002A0736"/>
    <w:rsid w:val="002A650C"/>
    <w:rsid w:val="002B352D"/>
    <w:rsid w:val="002B5E14"/>
    <w:rsid w:val="002C3584"/>
    <w:rsid w:val="002D0880"/>
    <w:rsid w:val="002F2179"/>
    <w:rsid w:val="00301BA9"/>
    <w:rsid w:val="00311F3C"/>
    <w:rsid w:val="00312535"/>
    <w:rsid w:val="003229A4"/>
    <w:rsid w:val="00331D90"/>
    <w:rsid w:val="00353771"/>
    <w:rsid w:val="0039331E"/>
    <w:rsid w:val="00396C0C"/>
    <w:rsid w:val="003B578A"/>
    <w:rsid w:val="003B6966"/>
    <w:rsid w:val="003D2CC7"/>
    <w:rsid w:val="003D4308"/>
    <w:rsid w:val="003E4C4E"/>
    <w:rsid w:val="003E632C"/>
    <w:rsid w:val="003E7243"/>
    <w:rsid w:val="0040146A"/>
    <w:rsid w:val="00410785"/>
    <w:rsid w:val="004240ED"/>
    <w:rsid w:val="004537D2"/>
    <w:rsid w:val="00465075"/>
    <w:rsid w:val="0046606D"/>
    <w:rsid w:val="00466E8B"/>
    <w:rsid w:val="00471965"/>
    <w:rsid w:val="00472EFA"/>
    <w:rsid w:val="004821DE"/>
    <w:rsid w:val="0048784E"/>
    <w:rsid w:val="0049327D"/>
    <w:rsid w:val="004A6EE3"/>
    <w:rsid w:val="004B0CD1"/>
    <w:rsid w:val="004B6262"/>
    <w:rsid w:val="004C033C"/>
    <w:rsid w:val="004C35F9"/>
    <w:rsid w:val="004D3B25"/>
    <w:rsid w:val="004F6C65"/>
    <w:rsid w:val="00507B24"/>
    <w:rsid w:val="005146CC"/>
    <w:rsid w:val="005560C4"/>
    <w:rsid w:val="005842AA"/>
    <w:rsid w:val="0058467D"/>
    <w:rsid w:val="00587AAB"/>
    <w:rsid w:val="00596A71"/>
    <w:rsid w:val="005A669E"/>
    <w:rsid w:val="005C1B1A"/>
    <w:rsid w:val="005C5795"/>
    <w:rsid w:val="005D5F7F"/>
    <w:rsid w:val="005D7D1E"/>
    <w:rsid w:val="005E571B"/>
    <w:rsid w:val="005F3D84"/>
    <w:rsid w:val="0060298D"/>
    <w:rsid w:val="006179F1"/>
    <w:rsid w:val="006257F8"/>
    <w:rsid w:val="00627D32"/>
    <w:rsid w:val="00640BD4"/>
    <w:rsid w:val="0064417D"/>
    <w:rsid w:val="0065293D"/>
    <w:rsid w:val="006676CF"/>
    <w:rsid w:val="00684608"/>
    <w:rsid w:val="006A06AD"/>
    <w:rsid w:val="006B0EBC"/>
    <w:rsid w:val="006C69E9"/>
    <w:rsid w:val="006D0D04"/>
    <w:rsid w:val="006F5AB3"/>
    <w:rsid w:val="00713083"/>
    <w:rsid w:val="0072353E"/>
    <w:rsid w:val="00741034"/>
    <w:rsid w:val="00742171"/>
    <w:rsid w:val="007428DF"/>
    <w:rsid w:val="00746D3A"/>
    <w:rsid w:val="007505CF"/>
    <w:rsid w:val="00752337"/>
    <w:rsid w:val="00753D74"/>
    <w:rsid w:val="00754CD9"/>
    <w:rsid w:val="007701F9"/>
    <w:rsid w:val="00774805"/>
    <w:rsid w:val="00777CC4"/>
    <w:rsid w:val="007C0C6F"/>
    <w:rsid w:val="007D0C9A"/>
    <w:rsid w:val="007D2BCB"/>
    <w:rsid w:val="007D3885"/>
    <w:rsid w:val="007D3B53"/>
    <w:rsid w:val="007D3E0C"/>
    <w:rsid w:val="007E67B8"/>
    <w:rsid w:val="007E7F64"/>
    <w:rsid w:val="007F39D6"/>
    <w:rsid w:val="0081558B"/>
    <w:rsid w:val="0082373D"/>
    <w:rsid w:val="00824502"/>
    <w:rsid w:val="00844B70"/>
    <w:rsid w:val="008500F7"/>
    <w:rsid w:val="008506E8"/>
    <w:rsid w:val="008707D8"/>
    <w:rsid w:val="008945C1"/>
    <w:rsid w:val="00894C39"/>
    <w:rsid w:val="008B5472"/>
    <w:rsid w:val="008B57C9"/>
    <w:rsid w:val="00914AD3"/>
    <w:rsid w:val="009216AB"/>
    <w:rsid w:val="00944915"/>
    <w:rsid w:val="009569C8"/>
    <w:rsid w:val="00981A8D"/>
    <w:rsid w:val="00983459"/>
    <w:rsid w:val="009A575B"/>
    <w:rsid w:val="009D45C1"/>
    <w:rsid w:val="009D6358"/>
    <w:rsid w:val="009E24C8"/>
    <w:rsid w:val="00A16DA0"/>
    <w:rsid w:val="00A21884"/>
    <w:rsid w:val="00A41D77"/>
    <w:rsid w:val="00A51DE1"/>
    <w:rsid w:val="00A60F91"/>
    <w:rsid w:val="00A72BB8"/>
    <w:rsid w:val="00AA53FF"/>
    <w:rsid w:val="00AC0527"/>
    <w:rsid w:val="00AC67C2"/>
    <w:rsid w:val="00AD0A7D"/>
    <w:rsid w:val="00AF6FE6"/>
    <w:rsid w:val="00B15D1A"/>
    <w:rsid w:val="00B32717"/>
    <w:rsid w:val="00B36A31"/>
    <w:rsid w:val="00B37EC1"/>
    <w:rsid w:val="00B45931"/>
    <w:rsid w:val="00B559A3"/>
    <w:rsid w:val="00B55B4D"/>
    <w:rsid w:val="00B72D4B"/>
    <w:rsid w:val="00B92F51"/>
    <w:rsid w:val="00BB5B08"/>
    <w:rsid w:val="00BC2EA7"/>
    <w:rsid w:val="00BC4902"/>
    <w:rsid w:val="00BD03F2"/>
    <w:rsid w:val="00BD7EE0"/>
    <w:rsid w:val="00BF2F1C"/>
    <w:rsid w:val="00C03EA7"/>
    <w:rsid w:val="00C11384"/>
    <w:rsid w:val="00C21166"/>
    <w:rsid w:val="00C30697"/>
    <w:rsid w:val="00C45050"/>
    <w:rsid w:val="00C462F0"/>
    <w:rsid w:val="00C55128"/>
    <w:rsid w:val="00C65921"/>
    <w:rsid w:val="00C70B5C"/>
    <w:rsid w:val="00C95282"/>
    <w:rsid w:val="00CC77AD"/>
    <w:rsid w:val="00CD6C61"/>
    <w:rsid w:val="00CF014D"/>
    <w:rsid w:val="00CF71D7"/>
    <w:rsid w:val="00D04494"/>
    <w:rsid w:val="00D0479F"/>
    <w:rsid w:val="00D05E52"/>
    <w:rsid w:val="00D175ED"/>
    <w:rsid w:val="00D76D4C"/>
    <w:rsid w:val="00D8615F"/>
    <w:rsid w:val="00DC3B4A"/>
    <w:rsid w:val="00DC4469"/>
    <w:rsid w:val="00DD12AC"/>
    <w:rsid w:val="00DE749B"/>
    <w:rsid w:val="00E05A03"/>
    <w:rsid w:val="00E10A0A"/>
    <w:rsid w:val="00E15B48"/>
    <w:rsid w:val="00E44214"/>
    <w:rsid w:val="00E51D10"/>
    <w:rsid w:val="00E723B2"/>
    <w:rsid w:val="00E756D3"/>
    <w:rsid w:val="00E90554"/>
    <w:rsid w:val="00E9535E"/>
    <w:rsid w:val="00EA1D0D"/>
    <w:rsid w:val="00EA2258"/>
    <w:rsid w:val="00EB2C84"/>
    <w:rsid w:val="00ED278F"/>
    <w:rsid w:val="00EF6C33"/>
    <w:rsid w:val="00F1572F"/>
    <w:rsid w:val="00F17591"/>
    <w:rsid w:val="00F35387"/>
    <w:rsid w:val="00F51BF0"/>
    <w:rsid w:val="00F6741A"/>
    <w:rsid w:val="00F701C4"/>
    <w:rsid w:val="00F82666"/>
    <w:rsid w:val="00F87609"/>
    <w:rsid w:val="00FB4FD2"/>
    <w:rsid w:val="00FD3990"/>
    <w:rsid w:val="00FE42EB"/>
    <w:rsid w:val="00FE5A6C"/>
    <w:rsid w:val="00FF3929"/>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358"/>
    <w:pPr>
      <w:spacing w:line="240" w:lineRule="auto"/>
      <w:jc w:val="left"/>
    </w:pPr>
    <w:rPr>
      <w:rFonts w:ascii="Times New Roman" w:eastAsia="Times New Roman" w:hAnsi="Times New Roman" w:cs="Times New Roman"/>
      <w:sz w:val="24"/>
      <w:szCs w:val="20"/>
      <w:lang w:val="fr-FR"/>
    </w:rPr>
  </w:style>
  <w:style w:type="paragraph" w:styleId="Heading1">
    <w:name w:val="heading 1"/>
    <w:basedOn w:val="Normal"/>
    <w:next w:val="Normal"/>
    <w:link w:val="Heading1Char"/>
    <w:qFormat/>
    <w:rsid w:val="009D6358"/>
    <w:pPr>
      <w:keepNext/>
      <w:widowControl w:val="0"/>
      <w:spacing w:line="280" w:lineRule="atLeast"/>
      <w:jc w:val="center"/>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45931"/>
  </w:style>
  <w:style w:type="paragraph" w:styleId="Header">
    <w:name w:val="header"/>
    <w:basedOn w:val="Normal"/>
    <w:link w:val="HeaderChar"/>
    <w:uiPriority w:val="99"/>
    <w:semiHidden/>
    <w:unhideWhenUsed/>
    <w:rsid w:val="009D6358"/>
    <w:pPr>
      <w:tabs>
        <w:tab w:val="center" w:pos="4536"/>
        <w:tab w:val="right" w:pos="9072"/>
      </w:tabs>
    </w:pPr>
  </w:style>
  <w:style w:type="character" w:customStyle="1" w:styleId="HeaderChar">
    <w:name w:val="Header Char"/>
    <w:basedOn w:val="DefaultParagraphFont"/>
    <w:link w:val="Header"/>
    <w:uiPriority w:val="99"/>
    <w:semiHidden/>
    <w:rsid w:val="009D6358"/>
    <w:rPr>
      <w:rFonts w:ascii="Arial Narrow" w:hAnsi="Arial Narrow"/>
      <w:lang w:val="de-DE"/>
    </w:rPr>
  </w:style>
  <w:style w:type="paragraph" w:styleId="Footer">
    <w:name w:val="footer"/>
    <w:basedOn w:val="Normal"/>
    <w:link w:val="FooterChar"/>
    <w:uiPriority w:val="99"/>
    <w:semiHidden/>
    <w:unhideWhenUsed/>
    <w:rsid w:val="009D6358"/>
    <w:pPr>
      <w:tabs>
        <w:tab w:val="center" w:pos="4536"/>
        <w:tab w:val="right" w:pos="9072"/>
      </w:tabs>
    </w:pPr>
  </w:style>
  <w:style w:type="character" w:customStyle="1" w:styleId="FooterChar">
    <w:name w:val="Footer Char"/>
    <w:basedOn w:val="DefaultParagraphFont"/>
    <w:link w:val="Footer"/>
    <w:uiPriority w:val="99"/>
    <w:semiHidden/>
    <w:rsid w:val="009D6358"/>
    <w:rPr>
      <w:rFonts w:ascii="Arial Narrow" w:hAnsi="Arial Narrow"/>
      <w:lang w:val="de-DE"/>
    </w:rPr>
  </w:style>
  <w:style w:type="character" w:customStyle="1" w:styleId="FontStyle13">
    <w:name w:val="Font Style13"/>
    <w:rsid w:val="009D6358"/>
    <w:rPr>
      <w:rFonts w:ascii="Calibri" w:hAnsi="Calibri" w:cs="Calibri"/>
      <w:sz w:val="22"/>
      <w:szCs w:val="22"/>
    </w:rPr>
  </w:style>
  <w:style w:type="character" w:customStyle="1" w:styleId="3">
    <w:name w:val="Основен текст (3)_"/>
    <w:basedOn w:val="DefaultParagraphFont"/>
    <w:link w:val="30"/>
    <w:rsid w:val="009D6358"/>
    <w:rPr>
      <w:rFonts w:cs="Calibri"/>
      <w:b/>
      <w:bCs/>
      <w:sz w:val="21"/>
      <w:szCs w:val="21"/>
      <w:shd w:val="clear" w:color="auto" w:fill="FFFFFF"/>
    </w:rPr>
  </w:style>
  <w:style w:type="character" w:customStyle="1" w:styleId="8">
    <w:name w:val="Основен текст (8)_"/>
    <w:basedOn w:val="DefaultParagraphFont"/>
    <w:link w:val="80"/>
    <w:rsid w:val="009D6358"/>
    <w:rPr>
      <w:rFonts w:cs="Calibri"/>
      <w:sz w:val="21"/>
      <w:szCs w:val="21"/>
      <w:shd w:val="clear" w:color="auto" w:fill="FFFFFF"/>
    </w:rPr>
  </w:style>
  <w:style w:type="paragraph" w:customStyle="1" w:styleId="30">
    <w:name w:val="Основен текст (3)"/>
    <w:basedOn w:val="Normal"/>
    <w:link w:val="3"/>
    <w:rsid w:val="009D6358"/>
    <w:pPr>
      <w:widowControl w:val="0"/>
      <w:shd w:val="clear" w:color="auto" w:fill="FFFFFF"/>
      <w:spacing w:before="660" w:after="300" w:line="240" w:lineRule="atLeast"/>
      <w:jc w:val="center"/>
    </w:pPr>
    <w:rPr>
      <w:rFonts w:asciiTheme="minorHAnsi" w:eastAsiaTheme="minorHAnsi" w:hAnsiTheme="minorHAnsi" w:cs="Calibri"/>
      <w:b/>
      <w:bCs/>
      <w:sz w:val="21"/>
      <w:szCs w:val="21"/>
      <w:lang w:val="bg-BG"/>
    </w:rPr>
  </w:style>
  <w:style w:type="paragraph" w:customStyle="1" w:styleId="80">
    <w:name w:val="Основен текст (8)"/>
    <w:basedOn w:val="Normal"/>
    <w:link w:val="8"/>
    <w:rsid w:val="009D6358"/>
    <w:pPr>
      <w:widowControl w:val="0"/>
      <w:shd w:val="clear" w:color="auto" w:fill="FFFFFF"/>
      <w:spacing w:before="360" w:after="360" w:line="240" w:lineRule="atLeast"/>
    </w:pPr>
    <w:rPr>
      <w:rFonts w:asciiTheme="minorHAnsi" w:eastAsiaTheme="minorHAnsi" w:hAnsiTheme="minorHAnsi" w:cs="Calibri"/>
      <w:sz w:val="21"/>
      <w:szCs w:val="21"/>
      <w:lang w:val="bg-BG"/>
    </w:rPr>
  </w:style>
  <w:style w:type="character" w:customStyle="1" w:styleId="Heading1Char">
    <w:name w:val="Heading 1 Char"/>
    <w:basedOn w:val="DefaultParagraphFont"/>
    <w:link w:val="Heading1"/>
    <w:rsid w:val="009D6358"/>
    <w:rPr>
      <w:rFonts w:ascii="Arial" w:eastAsia="Times New Roman" w:hAnsi="Arial" w:cs="Times New Roman"/>
      <w:b/>
      <w:sz w:val="24"/>
      <w:szCs w:val="20"/>
      <w:lang w:val="en-US"/>
    </w:rPr>
  </w:style>
  <w:style w:type="character" w:customStyle="1" w:styleId="FontStyle14">
    <w:name w:val="Font Style14"/>
    <w:rsid w:val="009D6358"/>
    <w:rPr>
      <w:rFonts w:ascii="Calibri" w:hAnsi="Calibri" w:cs="Calibri"/>
      <w:i/>
      <w:iCs/>
      <w:sz w:val="22"/>
      <w:szCs w:val="22"/>
    </w:rPr>
  </w:style>
  <w:style w:type="paragraph" w:customStyle="1" w:styleId="Style5">
    <w:name w:val="Style5"/>
    <w:basedOn w:val="Normal"/>
    <w:rsid w:val="009D6358"/>
    <w:pPr>
      <w:widowControl w:val="0"/>
      <w:autoSpaceDE w:val="0"/>
      <w:autoSpaceDN w:val="0"/>
      <w:adjustRightInd w:val="0"/>
      <w:spacing w:line="293" w:lineRule="exact"/>
    </w:pPr>
    <w:rPr>
      <w:rFonts w:ascii="Calibri" w:hAnsi="Calibri"/>
      <w:szCs w:val="24"/>
      <w:lang w:val="bg-BG" w:eastAsia="bg-BG"/>
    </w:rPr>
  </w:style>
  <w:style w:type="paragraph" w:customStyle="1" w:styleId="Style7">
    <w:name w:val="Style7"/>
    <w:basedOn w:val="Normal"/>
    <w:rsid w:val="009D6358"/>
    <w:pPr>
      <w:widowControl w:val="0"/>
      <w:autoSpaceDE w:val="0"/>
      <w:autoSpaceDN w:val="0"/>
      <w:adjustRightInd w:val="0"/>
      <w:spacing w:line="293" w:lineRule="exact"/>
      <w:ind w:hanging="346"/>
    </w:pPr>
    <w:rPr>
      <w:rFonts w:ascii="Calibri" w:hAnsi="Calibri"/>
      <w:szCs w:val="24"/>
      <w:lang w:val="bg-BG" w:eastAsia="bg-BG"/>
    </w:rPr>
  </w:style>
  <w:style w:type="paragraph" w:styleId="ListParagraph">
    <w:name w:val="List Paragraph"/>
    <w:basedOn w:val="Normal"/>
    <w:uiPriority w:val="34"/>
    <w:qFormat/>
    <w:rsid w:val="009D6358"/>
    <w:pPr>
      <w:ind w:left="720"/>
      <w:contextualSpacing/>
    </w:pPr>
  </w:style>
  <w:style w:type="character" w:customStyle="1" w:styleId="FontStyle63">
    <w:name w:val="Font Style63"/>
    <w:basedOn w:val="DefaultParagraphFont"/>
    <w:rsid w:val="00031C1C"/>
    <w:rPr>
      <w:rFonts w:ascii="Times New Roman" w:hAnsi="Times New Roman" w:cs="Times New Roman"/>
      <w:b/>
      <w:bCs/>
      <w:sz w:val="24"/>
      <w:szCs w:val="24"/>
    </w:rPr>
  </w:style>
  <w:style w:type="paragraph" w:customStyle="1" w:styleId="Style8">
    <w:name w:val="Style8"/>
    <w:basedOn w:val="Normal"/>
    <w:rsid w:val="00031C1C"/>
    <w:pPr>
      <w:widowControl w:val="0"/>
      <w:autoSpaceDE w:val="0"/>
      <w:autoSpaceDN w:val="0"/>
      <w:adjustRightInd w:val="0"/>
      <w:spacing w:line="280" w:lineRule="exact"/>
    </w:pPr>
    <w:rPr>
      <w:szCs w:val="24"/>
      <w:lang w:val="bg-BG" w:eastAsia="bg-BG"/>
    </w:rPr>
  </w:style>
  <w:style w:type="character" w:customStyle="1" w:styleId="FontStyle76">
    <w:name w:val="Font Style76"/>
    <w:basedOn w:val="DefaultParagraphFont"/>
    <w:rsid w:val="00031C1C"/>
    <w:rPr>
      <w:rFonts w:ascii="Candara" w:hAnsi="Candara" w:cs="Candara"/>
      <w:b/>
      <w:bCs/>
      <w:sz w:val="18"/>
      <w:szCs w:val="18"/>
    </w:rPr>
  </w:style>
  <w:style w:type="paragraph" w:styleId="BodyTextIndent">
    <w:name w:val="Body Text Indent"/>
    <w:basedOn w:val="Normal"/>
    <w:link w:val="BodyTextIndentChar"/>
    <w:rsid w:val="00031C1C"/>
    <w:pPr>
      <w:numPr>
        <w:ilvl w:val="12"/>
      </w:numPr>
      <w:tabs>
        <w:tab w:val="left" w:pos="360"/>
      </w:tabs>
      <w:ind w:left="360" w:hanging="360"/>
      <w:jc w:val="both"/>
    </w:pPr>
    <w:rPr>
      <w:sz w:val="28"/>
      <w:lang w:val="bg-BG" w:eastAsia="bg-BG"/>
    </w:rPr>
  </w:style>
  <w:style w:type="character" w:customStyle="1" w:styleId="BodyTextIndentChar">
    <w:name w:val="Body Text Indent Char"/>
    <w:basedOn w:val="DefaultParagraphFont"/>
    <w:link w:val="BodyTextIndent"/>
    <w:rsid w:val="00031C1C"/>
    <w:rPr>
      <w:rFonts w:ascii="Times New Roman" w:eastAsia="Times New Roman" w:hAnsi="Times New Roman" w:cs="Times New Roman"/>
      <w:sz w:val="28"/>
      <w:szCs w:val="20"/>
      <w:lang w:eastAsia="bg-BG"/>
    </w:rPr>
  </w:style>
  <w:style w:type="paragraph" w:styleId="BodyText">
    <w:name w:val="Body Text"/>
    <w:basedOn w:val="Normal"/>
    <w:link w:val="BodyTextChar"/>
    <w:uiPriority w:val="99"/>
    <w:unhideWhenUsed/>
    <w:rsid w:val="00031C1C"/>
    <w:pPr>
      <w:spacing w:after="120" w:line="276" w:lineRule="auto"/>
    </w:pPr>
    <w:rPr>
      <w:rFonts w:ascii="Calibri" w:hAnsi="Calibri"/>
      <w:sz w:val="22"/>
      <w:szCs w:val="22"/>
      <w:lang w:val="bg-BG" w:eastAsia="bg-BG"/>
    </w:rPr>
  </w:style>
  <w:style w:type="character" w:customStyle="1" w:styleId="BodyTextChar">
    <w:name w:val="Body Text Char"/>
    <w:basedOn w:val="DefaultParagraphFont"/>
    <w:link w:val="BodyText"/>
    <w:uiPriority w:val="99"/>
    <w:rsid w:val="00031C1C"/>
    <w:rPr>
      <w:rFonts w:ascii="Calibri" w:eastAsia="Times New Roman" w:hAnsi="Calibri" w:cs="Times New Roman"/>
      <w:lang w:eastAsia="bg-BG"/>
    </w:rPr>
  </w:style>
  <w:style w:type="character" w:styleId="CommentReference">
    <w:name w:val="annotation reference"/>
    <w:basedOn w:val="DefaultParagraphFont"/>
    <w:uiPriority w:val="99"/>
    <w:semiHidden/>
    <w:unhideWhenUsed/>
    <w:rsid w:val="00031C1C"/>
    <w:rPr>
      <w:sz w:val="16"/>
      <w:szCs w:val="16"/>
    </w:rPr>
  </w:style>
  <w:style w:type="paragraph" w:styleId="CommentText">
    <w:name w:val="annotation text"/>
    <w:basedOn w:val="Normal"/>
    <w:link w:val="CommentTextChar"/>
    <w:uiPriority w:val="99"/>
    <w:semiHidden/>
    <w:unhideWhenUsed/>
    <w:rsid w:val="00031C1C"/>
    <w:rPr>
      <w:sz w:val="20"/>
    </w:rPr>
  </w:style>
  <w:style w:type="character" w:customStyle="1" w:styleId="CommentTextChar">
    <w:name w:val="Comment Text Char"/>
    <w:basedOn w:val="DefaultParagraphFont"/>
    <w:link w:val="CommentText"/>
    <w:uiPriority w:val="99"/>
    <w:semiHidden/>
    <w:rsid w:val="00031C1C"/>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031C1C"/>
    <w:rPr>
      <w:b/>
      <w:bCs/>
    </w:rPr>
  </w:style>
  <w:style w:type="character" w:customStyle="1" w:styleId="CommentSubjectChar">
    <w:name w:val="Comment Subject Char"/>
    <w:basedOn w:val="CommentTextChar"/>
    <w:link w:val="CommentSubject"/>
    <w:uiPriority w:val="99"/>
    <w:semiHidden/>
    <w:rsid w:val="00031C1C"/>
    <w:rPr>
      <w:rFonts w:ascii="Times New Roman" w:eastAsia="Times New Roman" w:hAnsi="Times New Roman" w:cs="Times New Roman"/>
      <w:b/>
      <w:bCs/>
      <w:sz w:val="20"/>
      <w:szCs w:val="20"/>
      <w:lang w:val="fr-FR"/>
    </w:rPr>
  </w:style>
  <w:style w:type="paragraph" w:styleId="BalloonText">
    <w:name w:val="Balloon Text"/>
    <w:basedOn w:val="Normal"/>
    <w:link w:val="BalloonTextChar"/>
    <w:uiPriority w:val="99"/>
    <w:semiHidden/>
    <w:unhideWhenUsed/>
    <w:rsid w:val="00031C1C"/>
    <w:rPr>
      <w:rFonts w:ascii="Tahoma" w:hAnsi="Tahoma" w:cs="Tahoma"/>
      <w:sz w:val="16"/>
      <w:szCs w:val="16"/>
    </w:rPr>
  </w:style>
  <w:style w:type="character" w:customStyle="1" w:styleId="BalloonTextChar">
    <w:name w:val="Balloon Text Char"/>
    <w:basedOn w:val="DefaultParagraphFont"/>
    <w:link w:val="BalloonText"/>
    <w:uiPriority w:val="99"/>
    <w:semiHidden/>
    <w:rsid w:val="00031C1C"/>
    <w:rPr>
      <w:rFonts w:ascii="Tahoma" w:eastAsia="Times New Roman" w:hAnsi="Tahoma" w:cs="Tahoma"/>
      <w:sz w:val="16"/>
      <w:szCs w:val="16"/>
      <w:lang w:val="fr-FR"/>
    </w:rPr>
  </w:style>
  <w:style w:type="table" w:styleId="TableGrid">
    <w:name w:val="Table Grid"/>
    <w:basedOn w:val="TableNormal"/>
    <w:uiPriority w:val="59"/>
    <w:rsid w:val="00031C1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0A0A"/>
    <w:pPr>
      <w:spacing w:line="240" w:lineRule="auto"/>
      <w:jc w:val="left"/>
    </w:pPr>
    <w:rPr>
      <w:rFonts w:ascii="Times New Roman" w:eastAsia="Times New Roman" w:hAnsi="Times New Roman" w:cs="Times New Roman"/>
      <w:sz w:val="24"/>
      <w:szCs w:val="20"/>
      <w:lang w:val="fr-FR"/>
    </w:rPr>
  </w:style>
  <w:style w:type="character" w:customStyle="1" w:styleId="FontStyle64">
    <w:name w:val="Font Style64"/>
    <w:basedOn w:val="DefaultParagraphFont"/>
    <w:rsid w:val="00FE5A6C"/>
    <w:rPr>
      <w:rFonts w:ascii="Times New Roman" w:hAnsi="Times New Roman" w:cs="Times New Roman"/>
      <w:sz w:val="24"/>
      <w:szCs w:val="24"/>
    </w:rPr>
  </w:style>
  <w:style w:type="paragraph" w:customStyle="1" w:styleId="Style31">
    <w:name w:val="Style31"/>
    <w:basedOn w:val="Normal"/>
    <w:rsid w:val="00FE5A6C"/>
    <w:pPr>
      <w:widowControl w:val="0"/>
      <w:autoSpaceDE w:val="0"/>
      <w:autoSpaceDN w:val="0"/>
      <w:adjustRightInd w:val="0"/>
      <w:spacing w:line="278" w:lineRule="exact"/>
      <w:ind w:hanging="360"/>
      <w:jc w:val="both"/>
    </w:pPr>
    <w:rPr>
      <w:szCs w:val="24"/>
      <w:lang w:val="bg-BG" w:eastAsia="bg-BG"/>
    </w:rPr>
  </w:style>
  <w:style w:type="paragraph" w:customStyle="1" w:styleId="Style2">
    <w:name w:val="Style2"/>
    <w:basedOn w:val="Normal"/>
    <w:rsid w:val="00FE5A6C"/>
    <w:pPr>
      <w:widowControl w:val="0"/>
      <w:autoSpaceDE w:val="0"/>
      <w:autoSpaceDN w:val="0"/>
      <w:adjustRightInd w:val="0"/>
      <w:spacing w:line="281" w:lineRule="exact"/>
      <w:ind w:hanging="346"/>
      <w:jc w:val="both"/>
    </w:pPr>
    <w:rPr>
      <w:szCs w:val="24"/>
      <w:lang w:val="bg-BG" w:eastAsia="bg-BG"/>
    </w:rPr>
  </w:style>
  <w:style w:type="paragraph" w:customStyle="1" w:styleId="Style22">
    <w:name w:val="Style22"/>
    <w:basedOn w:val="Normal"/>
    <w:rsid w:val="00FE5A6C"/>
    <w:pPr>
      <w:widowControl w:val="0"/>
      <w:autoSpaceDE w:val="0"/>
      <w:autoSpaceDN w:val="0"/>
      <w:adjustRightInd w:val="0"/>
      <w:spacing w:line="288" w:lineRule="exact"/>
      <w:jc w:val="center"/>
    </w:pPr>
    <w:rPr>
      <w:szCs w:val="24"/>
      <w:lang w:val="bg-BG" w:eastAsia="bg-BG"/>
    </w:rPr>
  </w:style>
  <w:style w:type="paragraph" w:customStyle="1" w:styleId="Style28">
    <w:name w:val="Style28"/>
    <w:basedOn w:val="Normal"/>
    <w:rsid w:val="00FE5A6C"/>
    <w:pPr>
      <w:widowControl w:val="0"/>
      <w:autoSpaceDE w:val="0"/>
      <w:autoSpaceDN w:val="0"/>
      <w:adjustRightInd w:val="0"/>
      <w:jc w:val="both"/>
    </w:pPr>
    <w:rPr>
      <w:szCs w:val="24"/>
      <w:lang w:val="bg-BG" w:eastAsia="bg-BG"/>
    </w:rPr>
  </w:style>
  <w:style w:type="paragraph" w:customStyle="1" w:styleId="Style30">
    <w:name w:val="Style30"/>
    <w:basedOn w:val="Normal"/>
    <w:rsid w:val="00FE5A6C"/>
    <w:pPr>
      <w:widowControl w:val="0"/>
      <w:autoSpaceDE w:val="0"/>
      <w:autoSpaceDN w:val="0"/>
      <w:adjustRightInd w:val="0"/>
      <w:spacing w:line="298" w:lineRule="exact"/>
      <w:ind w:hanging="374"/>
    </w:pPr>
    <w:rPr>
      <w:szCs w:val="24"/>
      <w:lang w:val="bg-BG" w:eastAsia="bg-BG"/>
    </w:rPr>
  </w:style>
  <w:style w:type="paragraph" w:customStyle="1" w:styleId="Style6">
    <w:name w:val="Style6"/>
    <w:basedOn w:val="Normal"/>
    <w:rsid w:val="00FE5A6C"/>
    <w:pPr>
      <w:widowControl w:val="0"/>
      <w:autoSpaceDE w:val="0"/>
      <w:autoSpaceDN w:val="0"/>
      <w:adjustRightInd w:val="0"/>
      <w:jc w:val="both"/>
    </w:pPr>
    <w:rPr>
      <w:szCs w:val="24"/>
      <w:lang w:val="bg-BG" w:eastAsia="bg-BG"/>
    </w:rPr>
  </w:style>
  <w:style w:type="paragraph" w:customStyle="1" w:styleId="Style39">
    <w:name w:val="Style39"/>
    <w:basedOn w:val="Normal"/>
    <w:rsid w:val="00FE5A6C"/>
    <w:pPr>
      <w:widowControl w:val="0"/>
      <w:autoSpaceDE w:val="0"/>
      <w:autoSpaceDN w:val="0"/>
      <w:adjustRightInd w:val="0"/>
      <w:spacing w:line="278" w:lineRule="exact"/>
      <w:jc w:val="center"/>
    </w:pPr>
    <w:rPr>
      <w:szCs w:val="24"/>
      <w:lang w:val="bg-BG" w:eastAsia="bg-BG"/>
    </w:rPr>
  </w:style>
  <w:style w:type="paragraph" w:customStyle="1" w:styleId="Style41">
    <w:name w:val="Style41"/>
    <w:basedOn w:val="Normal"/>
    <w:rsid w:val="00FE5A6C"/>
    <w:pPr>
      <w:widowControl w:val="0"/>
      <w:autoSpaceDE w:val="0"/>
      <w:autoSpaceDN w:val="0"/>
      <w:adjustRightInd w:val="0"/>
      <w:spacing w:line="288" w:lineRule="exact"/>
      <w:ind w:hanging="374"/>
    </w:pPr>
    <w:rPr>
      <w:szCs w:val="24"/>
      <w:lang w:val="bg-BG" w:eastAsia="bg-BG"/>
    </w:rPr>
  </w:style>
  <w:style w:type="paragraph" w:customStyle="1" w:styleId="Style42">
    <w:name w:val="Style42"/>
    <w:basedOn w:val="Normal"/>
    <w:rsid w:val="00FE5A6C"/>
    <w:pPr>
      <w:widowControl w:val="0"/>
      <w:autoSpaceDE w:val="0"/>
      <w:autoSpaceDN w:val="0"/>
      <w:adjustRightInd w:val="0"/>
      <w:jc w:val="both"/>
    </w:pPr>
    <w:rPr>
      <w:szCs w:val="24"/>
      <w:lang w:val="bg-BG" w:eastAsia="bg-BG"/>
    </w:rPr>
  </w:style>
  <w:style w:type="paragraph" w:customStyle="1" w:styleId="Style46">
    <w:name w:val="Style46"/>
    <w:basedOn w:val="Normal"/>
    <w:rsid w:val="00FF3929"/>
    <w:pPr>
      <w:widowControl w:val="0"/>
      <w:autoSpaceDE w:val="0"/>
      <w:autoSpaceDN w:val="0"/>
      <w:adjustRightInd w:val="0"/>
      <w:spacing w:line="276" w:lineRule="exact"/>
      <w:ind w:hanging="350"/>
    </w:pPr>
    <w:rPr>
      <w:szCs w:val="24"/>
      <w:lang w:val="bg-BG" w:eastAsia="bg-BG"/>
    </w:rPr>
  </w:style>
  <w:style w:type="paragraph" w:customStyle="1" w:styleId="Style11">
    <w:name w:val="Style11"/>
    <w:basedOn w:val="Normal"/>
    <w:rsid w:val="00FF3929"/>
    <w:pPr>
      <w:widowControl w:val="0"/>
      <w:autoSpaceDE w:val="0"/>
      <w:autoSpaceDN w:val="0"/>
      <w:adjustRightInd w:val="0"/>
    </w:pPr>
    <w:rPr>
      <w:szCs w:val="24"/>
      <w:lang w:val="bg-BG" w:eastAsia="bg-BG"/>
    </w:rPr>
  </w:style>
  <w:style w:type="paragraph" w:customStyle="1" w:styleId="Style32">
    <w:name w:val="Style32"/>
    <w:basedOn w:val="Normal"/>
    <w:rsid w:val="003229A4"/>
    <w:pPr>
      <w:widowControl w:val="0"/>
      <w:autoSpaceDE w:val="0"/>
      <w:autoSpaceDN w:val="0"/>
      <w:adjustRightInd w:val="0"/>
      <w:jc w:val="center"/>
    </w:pPr>
    <w:rPr>
      <w:szCs w:val="24"/>
      <w:lang w:val="bg-BG" w:eastAsia="bg-BG"/>
    </w:rPr>
  </w:style>
  <w:style w:type="paragraph" w:customStyle="1" w:styleId="Style36">
    <w:name w:val="Style36"/>
    <w:basedOn w:val="Normal"/>
    <w:rsid w:val="003229A4"/>
    <w:pPr>
      <w:widowControl w:val="0"/>
      <w:autoSpaceDE w:val="0"/>
      <w:autoSpaceDN w:val="0"/>
      <w:adjustRightInd w:val="0"/>
      <w:spacing w:line="283" w:lineRule="exact"/>
      <w:jc w:val="both"/>
    </w:pPr>
    <w:rPr>
      <w:szCs w:val="24"/>
      <w:lang w:val="bg-BG" w:eastAsia="bg-BG"/>
    </w:rPr>
  </w:style>
  <w:style w:type="character" w:styleId="Hyperlink">
    <w:name w:val="Hyperlink"/>
    <w:basedOn w:val="DefaultParagraphFont"/>
    <w:uiPriority w:val="99"/>
    <w:semiHidden/>
    <w:unhideWhenUsed/>
    <w:rsid w:val="00F82666"/>
    <w:rPr>
      <w:strike w:val="0"/>
      <w:dstrike w:val="0"/>
      <w:color w:val="000000"/>
      <w:u w:val="none"/>
      <w:effect w:val="none"/>
    </w:rPr>
  </w:style>
  <w:style w:type="paragraph" w:customStyle="1" w:styleId="m">
    <w:name w:val="m"/>
    <w:basedOn w:val="Normal"/>
    <w:rsid w:val="00F82666"/>
    <w:pPr>
      <w:ind w:firstLine="841"/>
      <w:jc w:val="both"/>
    </w:pPr>
    <w:rPr>
      <w:color w:val="000000"/>
      <w:szCs w:val="24"/>
      <w:lang w:val="bg-BG" w:eastAsia="bg-BG"/>
    </w:rPr>
  </w:style>
  <w:style w:type="paragraph" w:customStyle="1" w:styleId="Style29">
    <w:name w:val="Style29"/>
    <w:basedOn w:val="Normal"/>
    <w:rsid w:val="0060298D"/>
    <w:pPr>
      <w:widowControl w:val="0"/>
      <w:autoSpaceDE w:val="0"/>
      <w:autoSpaceDN w:val="0"/>
      <w:adjustRightInd w:val="0"/>
      <w:spacing w:line="256" w:lineRule="exact"/>
    </w:pPr>
    <w:rPr>
      <w:szCs w:val="24"/>
      <w:lang w:val="bg-BG" w:eastAsia="bg-BG"/>
    </w:rPr>
  </w:style>
  <w:style w:type="paragraph" w:customStyle="1" w:styleId="Style13">
    <w:name w:val="Style13"/>
    <w:basedOn w:val="Normal"/>
    <w:rsid w:val="0060298D"/>
    <w:pPr>
      <w:widowControl w:val="0"/>
      <w:autoSpaceDE w:val="0"/>
      <w:autoSpaceDN w:val="0"/>
      <w:adjustRightInd w:val="0"/>
      <w:spacing w:line="427" w:lineRule="exact"/>
      <w:jc w:val="both"/>
    </w:pPr>
    <w:rPr>
      <w:szCs w:val="24"/>
      <w:lang w:val="bg-BG" w:eastAsia="bg-BG"/>
    </w:rPr>
  </w:style>
  <w:style w:type="paragraph" w:customStyle="1" w:styleId="Style51">
    <w:name w:val="Style51"/>
    <w:basedOn w:val="Normal"/>
    <w:rsid w:val="0060298D"/>
    <w:pPr>
      <w:widowControl w:val="0"/>
      <w:autoSpaceDE w:val="0"/>
      <w:autoSpaceDN w:val="0"/>
      <w:adjustRightInd w:val="0"/>
    </w:pPr>
    <w:rPr>
      <w:szCs w:val="24"/>
      <w:lang w:val="bg-BG" w:eastAsia="bg-BG"/>
    </w:rPr>
  </w:style>
  <w:style w:type="paragraph" w:customStyle="1" w:styleId="Style54">
    <w:name w:val="Style54"/>
    <w:basedOn w:val="Normal"/>
    <w:uiPriority w:val="99"/>
    <w:rsid w:val="0060298D"/>
    <w:pPr>
      <w:widowControl w:val="0"/>
      <w:autoSpaceDE w:val="0"/>
      <w:autoSpaceDN w:val="0"/>
      <w:adjustRightInd w:val="0"/>
      <w:spacing w:line="413" w:lineRule="exact"/>
      <w:ind w:hanging="437"/>
    </w:pPr>
    <w:rPr>
      <w:szCs w:val="24"/>
      <w:lang w:val="bg-BG" w:eastAsia="bg-BG"/>
    </w:rPr>
  </w:style>
  <w:style w:type="character" w:customStyle="1" w:styleId="FontStyle71">
    <w:name w:val="Font Style71"/>
    <w:basedOn w:val="DefaultParagraphFont"/>
    <w:uiPriority w:val="99"/>
    <w:rsid w:val="0060298D"/>
    <w:rPr>
      <w:rFonts w:ascii="Times New Roman" w:hAnsi="Times New Roman" w:cs="Times New Roman"/>
      <w:b/>
      <w:bCs/>
      <w:sz w:val="18"/>
      <w:szCs w:val="18"/>
    </w:rPr>
  </w:style>
  <w:style w:type="paragraph" w:customStyle="1" w:styleId="Style34">
    <w:name w:val="Style34"/>
    <w:basedOn w:val="Normal"/>
    <w:rsid w:val="0060298D"/>
    <w:pPr>
      <w:widowControl w:val="0"/>
      <w:autoSpaceDE w:val="0"/>
      <w:autoSpaceDN w:val="0"/>
      <w:adjustRightInd w:val="0"/>
      <w:spacing w:line="386" w:lineRule="exact"/>
      <w:jc w:val="center"/>
    </w:pPr>
    <w:rPr>
      <w:szCs w:val="24"/>
      <w:lang w:val="bg-BG" w:eastAsia="bg-BG"/>
    </w:rPr>
  </w:style>
  <w:style w:type="character" w:customStyle="1" w:styleId="FontStyle73">
    <w:name w:val="Font Style73"/>
    <w:basedOn w:val="DefaultParagraphFont"/>
    <w:rsid w:val="0060298D"/>
    <w:rPr>
      <w:rFonts w:ascii="Times New Roman" w:hAnsi="Times New Roman" w:cs="Times New Roman"/>
      <w:b/>
      <w:bCs/>
      <w:sz w:val="20"/>
      <w:szCs w:val="20"/>
    </w:rPr>
  </w:style>
  <w:style w:type="paragraph" w:customStyle="1" w:styleId="Style55">
    <w:name w:val="Style55"/>
    <w:basedOn w:val="Normal"/>
    <w:rsid w:val="0060298D"/>
    <w:pPr>
      <w:widowControl w:val="0"/>
      <w:autoSpaceDE w:val="0"/>
      <w:autoSpaceDN w:val="0"/>
      <w:adjustRightInd w:val="0"/>
      <w:spacing w:line="288" w:lineRule="exact"/>
      <w:ind w:hanging="730"/>
    </w:pPr>
    <w:rPr>
      <w:szCs w:val="24"/>
      <w:lang w:val="bg-BG" w:eastAsia="bg-BG"/>
    </w:rPr>
  </w:style>
  <w:style w:type="paragraph" w:customStyle="1" w:styleId="Style16">
    <w:name w:val="Style16"/>
    <w:basedOn w:val="Normal"/>
    <w:rsid w:val="0060298D"/>
    <w:pPr>
      <w:widowControl w:val="0"/>
      <w:autoSpaceDE w:val="0"/>
      <w:autoSpaceDN w:val="0"/>
      <w:adjustRightInd w:val="0"/>
      <w:spacing w:line="235" w:lineRule="exact"/>
      <w:jc w:val="center"/>
    </w:pPr>
    <w:rPr>
      <w:szCs w:val="24"/>
      <w:lang w:val="bg-BG" w:eastAsia="bg-BG"/>
    </w:rPr>
  </w:style>
  <w:style w:type="paragraph" w:customStyle="1" w:styleId="Style12">
    <w:name w:val="Style12"/>
    <w:basedOn w:val="Normal"/>
    <w:rsid w:val="0060298D"/>
    <w:pPr>
      <w:widowControl w:val="0"/>
      <w:autoSpaceDE w:val="0"/>
      <w:autoSpaceDN w:val="0"/>
      <w:adjustRightInd w:val="0"/>
    </w:pPr>
    <w:rPr>
      <w:szCs w:val="24"/>
      <w:lang w:val="bg-BG" w:eastAsia="bg-BG"/>
    </w:rPr>
  </w:style>
  <w:style w:type="paragraph" w:customStyle="1" w:styleId="style340">
    <w:name w:val="style34"/>
    <w:basedOn w:val="Normal"/>
    <w:rsid w:val="0060298D"/>
    <w:pPr>
      <w:autoSpaceDE w:val="0"/>
      <w:autoSpaceDN w:val="0"/>
      <w:spacing w:line="386" w:lineRule="atLeast"/>
      <w:jc w:val="center"/>
    </w:pPr>
    <w:rPr>
      <w:rFonts w:eastAsia="Calibri"/>
      <w:szCs w:val="24"/>
      <w:lang w:val="bg-BG" w:eastAsia="bg-BG"/>
    </w:rPr>
  </w:style>
  <w:style w:type="character" w:customStyle="1" w:styleId="fontstyle730">
    <w:name w:val="fontstyle73"/>
    <w:basedOn w:val="DefaultParagraphFont"/>
    <w:rsid w:val="0060298D"/>
    <w:rPr>
      <w:rFonts w:ascii="Times New Roman" w:hAnsi="Times New Roman" w:cs="Times New Roman" w:hint="default"/>
      <w:b/>
      <w:bCs/>
    </w:rPr>
  </w:style>
</w:styles>
</file>

<file path=word/webSettings.xml><?xml version="1.0" encoding="utf-8"?>
<w:webSettings xmlns:r="http://schemas.openxmlformats.org/officeDocument/2006/relationships" xmlns:w="http://schemas.openxmlformats.org/wordprocessingml/2006/main">
  <w:divs>
    <w:div w:id="61608318">
      <w:bodyDiv w:val="1"/>
      <w:marLeft w:val="0"/>
      <w:marRight w:val="0"/>
      <w:marTop w:val="0"/>
      <w:marBottom w:val="0"/>
      <w:divBdr>
        <w:top w:val="none" w:sz="0" w:space="0" w:color="auto"/>
        <w:left w:val="none" w:sz="0" w:space="0" w:color="auto"/>
        <w:bottom w:val="none" w:sz="0" w:space="0" w:color="auto"/>
        <w:right w:val="none" w:sz="0" w:space="0" w:color="auto"/>
      </w:divBdr>
    </w:div>
    <w:div w:id="257637659">
      <w:bodyDiv w:val="1"/>
      <w:marLeft w:val="0"/>
      <w:marRight w:val="0"/>
      <w:marTop w:val="0"/>
      <w:marBottom w:val="0"/>
      <w:divBdr>
        <w:top w:val="none" w:sz="0" w:space="0" w:color="auto"/>
        <w:left w:val="none" w:sz="0" w:space="0" w:color="auto"/>
        <w:bottom w:val="none" w:sz="0" w:space="0" w:color="auto"/>
        <w:right w:val="none" w:sz="0" w:space="0" w:color="auto"/>
      </w:divBdr>
    </w:div>
    <w:div w:id="843593130">
      <w:bodyDiv w:val="1"/>
      <w:marLeft w:val="0"/>
      <w:marRight w:val="0"/>
      <w:marTop w:val="0"/>
      <w:marBottom w:val="0"/>
      <w:divBdr>
        <w:top w:val="none" w:sz="0" w:space="0" w:color="auto"/>
        <w:left w:val="none" w:sz="0" w:space="0" w:color="auto"/>
        <w:bottom w:val="none" w:sz="0" w:space="0" w:color="auto"/>
        <w:right w:val="none" w:sz="0" w:space="0" w:color="auto"/>
      </w:divBdr>
    </w:div>
    <w:div w:id="929772560">
      <w:bodyDiv w:val="1"/>
      <w:marLeft w:val="0"/>
      <w:marRight w:val="0"/>
      <w:marTop w:val="0"/>
      <w:marBottom w:val="0"/>
      <w:divBdr>
        <w:top w:val="none" w:sz="0" w:space="0" w:color="auto"/>
        <w:left w:val="none" w:sz="0" w:space="0" w:color="auto"/>
        <w:bottom w:val="none" w:sz="0" w:space="0" w:color="auto"/>
        <w:right w:val="none" w:sz="0" w:space="0" w:color="auto"/>
      </w:divBdr>
    </w:div>
    <w:div w:id="1449083080">
      <w:bodyDiv w:val="1"/>
      <w:marLeft w:val="0"/>
      <w:marRight w:val="0"/>
      <w:marTop w:val="0"/>
      <w:marBottom w:val="0"/>
      <w:divBdr>
        <w:top w:val="none" w:sz="0" w:space="0" w:color="auto"/>
        <w:left w:val="none" w:sz="0" w:space="0" w:color="auto"/>
        <w:bottom w:val="none" w:sz="0" w:space="0" w:color="auto"/>
        <w:right w:val="none" w:sz="0" w:space="0" w:color="auto"/>
      </w:divBdr>
    </w:div>
    <w:div w:id="1617329280">
      <w:bodyDiv w:val="1"/>
      <w:marLeft w:val="0"/>
      <w:marRight w:val="0"/>
      <w:marTop w:val="0"/>
      <w:marBottom w:val="0"/>
      <w:divBdr>
        <w:top w:val="none" w:sz="0" w:space="0" w:color="auto"/>
        <w:left w:val="none" w:sz="0" w:space="0" w:color="auto"/>
        <w:bottom w:val="none" w:sz="0" w:space="0" w:color="auto"/>
        <w:right w:val="none" w:sz="0" w:space="0" w:color="auto"/>
      </w:divBdr>
      <w:divsChild>
        <w:div w:id="509491551">
          <w:marLeft w:val="0"/>
          <w:marRight w:val="0"/>
          <w:marTop w:val="127"/>
          <w:marBottom w:val="0"/>
          <w:divBdr>
            <w:top w:val="single" w:sz="4" w:space="0" w:color="FFFFFF"/>
            <w:left w:val="single" w:sz="4" w:space="0" w:color="FFFFFF"/>
            <w:bottom w:val="single" w:sz="4" w:space="0" w:color="FFFFFF"/>
            <w:right w:val="single" w:sz="4" w:space="0" w:color="FFFFFF"/>
          </w:divBdr>
        </w:div>
        <w:div w:id="1651597852">
          <w:marLeft w:val="0"/>
          <w:marRight w:val="0"/>
          <w:marTop w:val="127"/>
          <w:marBottom w:val="0"/>
          <w:divBdr>
            <w:top w:val="single" w:sz="4" w:space="0" w:color="FFFFFF"/>
            <w:left w:val="single" w:sz="4" w:space="0" w:color="FFFFFF"/>
            <w:bottom w:val="single" w:sz="4" w:space="0" w:color="FFFFFF"/>
            <w:right w:val="single" w:sz="4" w:space="0" w:color="FFFFFF"/>
          </w:divBdr>
          <w:divsChild>
            <w:div w:id="259267179">
              <w:marLeft w:val="0"/>
              <w:marRight w:val="51"/>
              <w:marTop w:val="38"/>
              <w:marBottom w:val="0"/>
              <w:divBdr>
                <w:top w:val="none" w:sz="0" w:space="0" w:color="auto"/>
                <w:left w:val="none" w:sz="0" w:space="0" w:color="auto"/>
                <w:bottom w:val="none" w:sz="0" w:space="0" w:color="auto"/>
                <w:right w:val="none" w:sz="0" w:space="0" w:color="auto"/>
              </w:divBdr>
            </w:div>
            <w:div w:id="2017492142">
              <w:marLeft w:val="0"/>
              <w:marRight w:val="51"/>
              <w:marTop w:val="38"/>
              <w:marBottom w:val="0"/>
              <w:divBdr>
                <w:top w:val="none" w:sz="0" w:space="0" w:color="auto"/>
                <w:left w:val="none" w:sz="0" w:space="0" w:color="auto"/>
                <w:bottom w:val="none" w:sz="0" w:space="0" w:color="auto"/>
                <w:right w:val="none" w:sz="0" w:space="0" w:color="auto"/>
              </w:divBdr>
            </w:div>
            <w:div w:id="1303534505">
              <w:marLeft w:val="0"/>
              <w:marRight w:val="51"/>
              <w:marTop w:val="38"/>
              <w:marBottom w:val="0"/>
              <w:divBdr>
                <w:top w:val="none" w:sz="0" w:space="0" w:color="auto"/>
                <w:left w:val="none" w:sz="0" w:space="0" w:color="auto"/>
                <w:bottom w:val="none" w:sz="0" w:space="0" w:color="auto"/>
                <w:right w:val="none" w:sz="0" w:space="0" w:color="auto"/>
              </w:divBdr>
            </w:div>
            <w:div w:id="326632848">
              <w:marLeft w:val="0"/>
              <w:marRight w:val="51"/>
              <w:marTop w:val="38"/>
              <w:marBottom w:val="0"/>
              <w:divBdr>
                <w:top w:val="none" w:sz="0" w:space="0" w:color="auto"/>
                <w:left w:val="none" w:sz="0" w:space="0" w:color="auto"/>
                <w:bottom w:val="none" w:sz="0" w:space="0" w:color="auto"/>
                <w:right w:val="none" w:sz="0" w:space="0" w:color="auto"/>
              </w:divBdr>
            </w:div>
          </w:divsChild>
        </w:div>
      </w:divsChild>
    </w:div>
    <w:div w:id="186898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B7C0F0-3ADB-4462-AA14-1F611C790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1511</Words>
  <Characters>8617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Kovacheva</dc:creator>
  <cp:lastModifiedBy>Windows User</cp:lastModifiedBy>
  <cp:revision>17</cp:revision>
  <cp:lastPrinted>2014-07-07T06:23:00Z</cp:lastPrinted>
  <dcterms:created xsi:type="dcterms:W3CDTF">2017-05-04T06:23:00Z</dcterms:created>
  <dcterms:modified xsi:type="dcterms:W3CDTF">2017-05-11T07:02:00Z</dcterms:modified>
</cp:coreProperties>
</file>